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US"/>
        </w:rPr>
        <w:id w:val="897244431"/>
        <w:docPartObj>
          <w:docPartGallery w:val="Cover Pages"/>
          <w:docPartUnique/>
        </w:docPartObj>
      </w:sdtPr>
      <w:sdtEndPr>
        <w:rPr>
          <w:rFonts w:cstheme="minorHAnsi"/>
        </w:rPr>
      </w:sdtEndPr>
      <w:sdtContent>
        <w:p w14:paraId="30BB76E8" w14:textId="77777777" w:rsidR="00666505" w:rsidRPr="00C54BDE" w:rsidRDefault="00666505">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28"/>
            <w:gridCol w:w="239"/>
          </w:tblGrid>
          <w:tr w:rsidR="00AC2F3E" w:rsidRPr="00C54BDE" w14:paraId="147F5F19" w14:textId="77777777" w:rsidTr="007D67D8">
            <w:trPr>
              <w:trHeight w:val="1290"/>
              <w:jc w:val="center"/>
            </w:trPr>
            <w:tc>
              <w:tcPr>
                <w:tcW w:w="1560" w:type="dxa"/>
                <w:tcBorders>
                  <w:bottom w:val="single" w:sz="24" w:space="0" w:color="215868" w:themeColor="accent5" w:themeShade="80"/>
                </w:tcBorders>
              </w:tcPr>
              <w:p w14:paraId="0BE5DFD5" w14:textId="61F37F9A" w:rsidR="00AC2F3E" w:rsidRPr="00C54BDE" w:rsidRDefault="00EF4B03" w:rsidP="00AC2F3E">
                <w:pPr>
                  <w:pStyle w:val="NoSpacing"/>
                  <w:spacing w:before="120" w:after="120"/>
                </w:pPr>
                <w:r w:rsidRPr="00C54BDE">
                  <w:rPr>
                    <w:rFonts w:cstheme="minorHAnsi"/>
                    <w:b/>
                    <w:noProof/>
                    <w:lang w:eastAsia="en-US"/>
                  </w:rPr>
                  <w:drawing>
                    <wp:inline distT="0" distB="0" distL="0" distR="0" wp14:anchorId="55731E0C" wp14:editId="3C5489CD">
                      <wp:extent cx="825500" cy="12450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png"/>
                              <pic:cNvPicPr/>
                            </pic:nvPicPr>
                            <pic:blipFill>
                              <a:blip r:embed="rId8">
                                <a:extLst>
                                  <a:ext uri="{28A0092B-C50C-407E-A947-70E740481C1C}">
                                    <a14:useLocalDpi xmlns:a14="http://schemas.microsoft.com/office/drawing/2010/main" val="0"/>
                                  </a:ext>
                                </a:extLst>
                              </a:blip>
                              <a:stretch>
                                <a:fillRect/>
                              </a:stretch>
                            </pic:blipFill>
                            <pic:spPr>
                              <a:xfrm>
                                <a:off x="0" y="0"/>
                                <a:ext cx="827878" cy="1248603"/>
                              </a:xfrm>
                              <a:prstGeom prst="rect">
                                <a:avLst/>
                              </a:prstGeom>
                            </pic:spPr>
                          </pic:pic>
                        </a:graphicData>
                      </a:graphic>
                    </wp:inline>
                  </w:drawing>
                </w:r>
              </w:p>
            </w:tc>
            <w:tc>
              <w:tcPr>
                <w:tcW w:w="7228" w:type="dxa"/>
                <w:tcBorders>
                  <w:bottom w:val="single" w:sz="24" w:space="0" w:color="215868" w:themeColor="accent5" w:themeShade="80"/>
                </w:tcBorders>
                <w:vAlign w:val="center"/>
              </w:tcPr>
              <w:p w14:paraId="0CC8AD79" w14:textId="22A2E99F" w:rsidR="00AC2F3E" w:rsidRPr="00C54BDE" w:rsidRDefault="00E43714" w:rsidP="00AC2F3E">
                <w:pPr>
                  <w:pStyle w:val="NoSpacing"/>
                  <w:jc w:val="center"/>
                </w:pPr>
                <w:sdt>
                  <w:sdtPr>
                    <w:rPr>
                      <w:sz w:val="48"/>
                      <w:szCs w:val="48"/>
                    </w:rPr>
                    <w:alias w:val="Title"/>
                    <w:id w:val="13553149"/>
                    <w:dataBinding w:prefixMappings="xmlns:ns0='http://schemas.openxmlformats.org/package/2006/metadata/core-properties' xmlns:ns1='http://purl.org/dc/elements/1.1/'" w:xpath="/ns0:coreProperties[1]/ns1:title[1]" w:storeItemID="{6C3C8BC8-F283-45AE-878A-BAB7291924A1}"/>
                    <w:text/>
                  </w:sdtPr>
                  <w:sdtEndPr>
                    <w:rPr>
                      <w:rFonts w:eastAsiaTheme="majorEastAsia" w:cstheme="minorHAnsi"/>
                    </w:rPr>
                  </w:sdtEndPr>
                  <w:sdtContent>
                    <w:r w:rsidR="002E417F" w:rsidRPr="00C54BDE">
                      <w:rPr>
                        <w:sz w:val="48"/>
                        <w:szCs w:val="48"/>
                      </w:rPr>
                      <w:t>DRAFT Environmental and Social Management Framework (ESMF)</w:t>
                    </w:r>
                  </w:sdtContent>
                </w:sdt>
              </w:p>
            </w:tc>
            <w:tc>
              <w:tcPr>
                <w:tcW w:w="239" w:type="dxa"/>
                <w:tcBorders>
                  <w:bottom w:val="single" w:sz="24" w:space="0" w:color="215868" w:themeColor="accent5" w:themeShade="80"/>
                </w:tcBorders>
              </w:tcPr>
              <w:p w14:paraId="1E5DEDFA" w14:textId="51435AB2" w:rsidR="00AC2F3E" w:rsidRPr="00C54BDE" w:rsidRDefault="00AC2F3E" w:rsidP="00AC2F3E">
                <w:pPr>
                  <w:pStyle w:val="NoSpacing"/>
                  <w:spacing w:before="120" w:after="120"/>
                  <w:jc w:val="right"/>
                </w:pPr>
              </w:p>
            </w:tc>
          </w:tr>
        </w:tbl>
        <w:p w14:paraId="4CC52F71" w14:textId="0984550B" w:rsidR="00B0088E" w:rsidRPr="00C54BDE" w:rsidRDefault="007D67D8" w:rsidP="00391C25">
          <w:pPr>
            <w:rPr>
              <w:sz w:val="32"/>
              <w:szCs w:val="32"/>
              <w:lang w:val="en-US"/>
            </w:rPr>
          </w:pPr>
          <w:r w:rsidRPr="00C54BDE">
            <w:rPr>
              <w:sz w:val="32"/>
              <w:szCs w:val="32"/>
              <w:lang w:val="en-US"/>
            </w:rPr>
            <w:t xml:space="preserve">For UNDP-supported, GEF-financed project in </w:t>
          </w:r>
          <w:r w:rsidR="000B2ADE">
            <w:rPr>
              <w:sz w:val="32"/>
              <w:szCs w:val="32"/>
              <w:lang w:val="en-US"/>
            </w:rPr>
            <w:t>Iraq</w:t>
          </w:r>
          <w:r w:rsidRPr="00C54BDE">
            <w:rPr>
              <w:sz w:val="32"/>
              <w:szCs w:val="32"/>
              <w:lang w:val="en-US"/>
            </w:rPr>
            <w:t>:</w:t>
          </w:r>
        </w:p>
        <w:tbl>
          <w:tblPr>
            <w:tblW w:w="9070" w:type="dxa"/>
            <w:jc w:val="center"/>
            <w:tblBorders>
              <w:top w:val="single" w:sz="4" w:space="0" w:color="auto"/>
              <w:left w:val="single" w:sz="4" w:space="0" w:color="000000"/>
              <w:bottom w:val="single" w:sz="4" w:space="0" w:color="000000"/>
              <w:right w:val="single" w:sz="4" w:space="0" w:color="auto"/>
              <w:insideH w:val="single" w:sz="4" w:space="0" w:color="000000"/>
              <w:insideV w:val="single" w:sz="4" w:space="0" w:color="000000"/>
            </w:tblBorders>
            <w:tblLayout w:type="fixed"/>
            <w:tblCellMar>
              <w:top w:w="57" w:type="dxa"/>
              <w:left w:w="57" w:type="dxa"/>
              <w:bottom w:w="57" w:type="dxa"/>
              <w:right w:w="57" w:type="dxa"/>
            </w:tblCellMar>
            <w:tblLook w:val="0000" w:firstRow="0" w:lastRow="0" w:firstColumn="0" w:lastColumn="0" w:noHBand="0" w:noVBand="0"/>
          </w:tblPr>
          <w:tblGrid>
            <w:gridCol w:w="3151"/>
            <w:gridCol w:w="1869"/>
            <w:gridCol w:w="2160"/>
            <w:gridCol w:w="1890"/>
          </w:tblGrid>
          <w:tr w:rsidR="00C94E57" w:rsidRPr="00C54BDE" w14:paraId="3F29FA7F" w14:textId="77777777" w:rsidTr="00FF1848">
            <w:trPr>
              <w:trHeight w:hRule="exact" w:val="652"/>
              <w:jc w:val="center"/>
            </w:trPr>
            <w:tc>
              <w:tcPr>
                <w:tcW w:w="3151" w:type="dxa"/>
              </w:tcPr>
              <w:p w14:paraId="20EAC29D" w14:textId="77777777" w:rsidR="00C94E57" w:rsidRPr="00C54BDE" w:rsidRDefault="00C94E57" w:rsidP="002E2BBB">
                <w:pPr>
                  <w:autoSpaceDE w:val="0"/>
                  <w:autoSpaceDN w:val="0"/>
                  <w:adjustRightInd w:val="0"/>
                  <w:spacing w:before="58" w:after="0"/>
                  <w:ind w:left="35" w:right="-20"/>
                  <w:jc w:val="left"/>
                  <w:rPr>
                    <w:rFonts w:ascii="Times New Roman" w:hAnsi="Times New Roman" w:cs="Times New Roman"/>
                    <w:b/>
                    <w:bCs/>
                    <w:sz w:val="24"/>
                    <w:szCs w:val="24"/>
                    <w:lang w:val="en-US"/>
                  </w:rPr>
                </w:pPr>
                <w:r w:rsidRPr="00C54BDE">
                  <w:rPr>
                    <w:rFonts w:ascii="Calibri" w:hAnsi="Calibri" w:cs="Calibri"/>
                    <w:b/>
                    <w:bCs/>
                    <w:szCs w:val="20"/>
                    <w:lang w:val="en-US"/>
                  </w:rPr>
                  <w:t>Pr</w:t>
                </w:r>
                <w:r w:rsidRPr="00C54BDE">
                  <w:rPr>
                    <w:rFonts w:ascii="Calibri" w:hAnsi="Calibri" w:cs="Calibri"/>
                    <w:b/>
                    <w:bCs/>
                    <w:spacing w:val="1"/>
                    <w:szCs w:val="20"/>
                    <w:lang w:val="en-US"/>
                  </w:rPr>
                  <w:t>o</w:t>
                </w:r>
                <w:r w:rsidRPr="00C54BDE">
                  <w:rPr>
                    <w:rFonts w:ascii="Calibri" w:hAnsi="Calibri" w:cs="Calibri"/>
                    <w:b/>
                    <w:bCs/>
                    <w:szCs w:val="20"/>
                    <w:lang w:val="en-US"/>
                  </w:rPr>
                  <w:t>je</w:t>
                </w:r>
                <w:r w:rsidRPr="00C54BDE">
                  <w:rPr>
                    <w:rFonts w:ascii="Calibri" w:hAnsi="Calibri" w:cs="Calibri"/>
                    <w:b/>
                    <w:bCs/>
                    <w:spacing w:val="-1"/>
                    <w:szCs w:val="20"/>
                    <w:lang w:val="en-US"/>
                  </w:rPr>
                  <w:t>c</w:t>
                </w:r>
                <w:r w:rsidRPr="00C54BDE">
                  <w:rPr>
                    <w:rFonts w:ascii="Calibri" w:hAnsi="Calibri" w:cs="Calibri"/>
                    <w:b/>
                    <w:bCs/>
                    <w:szCs w:val="20"/>
                    <w:lang w:val="en-US"/>
                  </w:rPr>
                  <w:t>t</w:t>
                </w:r>
                <w:r w:rsidRPr="00C54BDE">
                  <w:rPr>
                    <w:rFonts w:ascii="Calibri" w:hAnsi="Calibri" w:cs="Calibri"/>
                    <w:b/>
                    <w:bCs/>
                    <w:spacing w:val="-5"/>
                    <w:szCs w:val="20"/>
                    <w:lang w:val="en-US"/>
                  </w:rPr>
                  <w:t xml:space="preserve"> </w:t>
                </w:r>
                <w:r w:rsidRPr="00C54BDE">
                  <w:rPr>
                    <w:rFonts w:ascii="Calibri" w:hAnsi="Calibri" w:cs="Calibri"/>
                    <w:b/>
                    <w:bCs/>
                    <w:spacing w:val="-1"/>
                    <w:szCs w:val="20"/>
                    <w:lang w:val="en-US"/>
                  </w:rPr>
                  <w:t>T</w:t>
                </w:r>
                <w:r w:rsidRPr="00C54BDE">
                  <w:rPr>
                    <w:rFonts w:ascii="Calibri" w:hAnsi="Calibri" w:cs="Calibri"/>
                    <w:b/>
                    <w:bCs/>
                    <w:szCs w:val="20"/>
                    <w:lang w:val="en-US"/>
                  </w:rPr>
                  <w:t>it</w:t>
                </w:r>
                <w:r w:rsidRPr="00C54BDE">
                  <w:rPr>
                    <w:rFonts w:ascii="Calibri" w:hAnsi="Calibri" w:cs="Calibri"/>
                    <w:b/>
                    <w:bCs/>
                    <w:spacing w:val="2"/>
                    <w:szCs w:val="20"/>
                    <w:lang w:val="en-US"/>
                  </w:rPr>
                  <w:t>l</w:t>
                </w:r>
                <w:r w:rsidRPr="00C54BDE">
                  <w:rPr>
                    <w:rFonts w:ascii="Calibri" w:hAnsi="Calibri" w:cs="Calibri"/>
                    <w:b/>
                    <w:bCs/>
                    <w:spacing w:val="-1"/>
                    <w:szCs w:val="20"/>
                    <w:lang w:val="en-US"/>
                  </w:rPr>
                  <w:t>e</w:t>
                </w:r>
                <w:r w:rsidRPr="00C54BDE">
                  <w:rPr>
                    <w:rFonts w:ascii="Calibri" w:hAnsi="Calibri" w:cs="Calibri"/>
                    <w:b/>
                    <w:bCs/>
                    <w:szCs w:val="20"/>
                    <w:lang w:val="en-US"/>
                  </w:rPr>
                  <w:t>:</w:t>
                </w:r>
              </w:p>
            </w:tc>
            <w:tc>
              <w:tcPr>
                <w:tcW w:w="5919" w:type="dxa"/>
                <w:gridSpan w:val="3"/>
              </w:tcPr>
              <w:p w14:paraId="6938B2A3" w14:textId="737CEDF6" w:rsidR="00C94E57" w:rsidRPr="00C54BDE" w:rsidRDefault="00C400CD" w:rsidP="002E2BBB">
                <w:pPr>
                  <w:autoSpaceDE w:val="0"/>
                  <w:autoSpaceDN w:val="0"/>
                  <w:adjustRightInd w:val="0"/>
                  <w:spacing w:before="58" w:after="0"/>
                  <w:ind w:left="35" w:right="-20"/>
                  <w:jc w:val="left"/>
                  <w:rPr>
                    <w:rFonts w:ascii="Calibri" w:hAnsi="Calibri" w:cs="Calibri"/>
                    <w:szCs w:val="20"/>
                    <w:lang w:val="en-US"/>
                  </w:rPr>
                </w:pPr>
                <w:r w:rsidRPr="00C400CD">
                  <w:rPr>
                    <w:rFonts w:ascii="Calibri" w:hAnsi="Calibri" w:cs="Calibri"/>
                    <w:szCs w:val="20"/>
                    <w:lang w:val="en-US"/>
                  </w:rPr>
                  <w:t>Promoting Carbon Reduction Through Energy Efficiency (EE) Techniques in Iraq</w:t>
                </w:r>
              </w:p>
            </w:tc>
          </w:tr>
          <w:tr w:rsidR="00966E30" w:rsidRPr="0089475C" w14:paraId="518B491D" w14:textId="77777777" w:rsidTr="00FF1848">
            <w:trPr>
              <w:trHeight w:val="13"/>
              <w:jc w:val="center"/>
            </w:trPr>
            <w:tc>
              <w:tcPr>
                <w:tcW w:w="3151" w:type="dxa"/>
              </w:tcPr>
              <w:p w14:paraId="0B18F067" w14:textId="39C236A7" w:rsidR="00966E30" w:rsidRPr="0089475C" w:rsidRDefault="009F710C" w:rsidP="009F710C">
                <w:pPr>
                  <w:autoSpaceDE w:val="0"/>
                  <w:autoSpaceDN w:val="0"/>
                  <w:adjustRightInd w:val="0"/>
                  <w:spacing w:before="58" w:after="0"/>
                  <w:ind w:left="35" w:right="-20"/>
                  <w:jc w:val="left"/>
                  <w:rPr>
                    <w:rFonts w:ascii="Calibri" w:hAnsi="Calibri" w:cs="Calibri"/>
                    <w:b/>
                    <w:bCs/>
                    <w:szCs w:val="20"/>
                    <w:lang w:val="en-US"/>
                  </w:rPr>
                </w:pPr>
                <w:r w:rsidRPr="0089475C">
                  <w:rPr>
                    <w:rFonts w:cs="Arial"/>
                    <w:b/>
                    <w:szCs w:val="20"/>
                    <w:lang w:val="en-US"/>
                  </w:rPr>
                  <w:t>UNDP-GEF PIMS ID number:</w:t>
                </w:r>
              </w:p>
            </w:tc>
            <w:tc>
              <w:tcPr>
                <w:tcW w:w="1869" w:type="dxa"/>
              </w:tcPr>
              <w:p w14:paraId="4A94CE40" w14:textId="30DC547A" w:rsidR="00966E30" w:rsidRPr="0089475C" w:rsidRDefault="00C400CD" w:rsidP="00DC704D">
                <w:pPr>
                  <w:autoSpaceDE w:val="0"/>
                  <w:autoSpaceDN w:val="0"/>
                  <w:adjustRightInd w:val="0"/>
                  <w:spacing w:before="58" w:after="0"/>
                  <w:ind w:left="35" w:right="-20"/>
                  <w:rPr>
                    <w:rFonts w:ascii="Calibri" w:hAnsi="Calibri" w:cs="Calibri"/>
                    <w:szCs w:val="20"/>
                    <w:lang w:val="en-US"/>
                  </w:rPr>
                </w:pPr>
                <w:r w:rsidRPr="0089475C">
                  <w:rPr>
                    <w:rFonts w:ascii="Calibri" w:hAnsi="Calibri" w:cs="Calibri"/>
                    <w:szCs w:val="20"/>
                    <w:lang w:val="en-US"/>
                  </w:rPr>
                  <w:t>6487</w:t>
                </w:r>
              </w:p>
            </w:tc>
            <w:tc>
              <w:tcPr>
                <w:tcW w:w="2160" w:type="dxa"/>
              </w:tcPr>
              <w:p w14:paraId="49B93A47" w14:textId="16CDC2F6" w:rsidR="00966E30" w:rsidRPr="0089475C" w:rsidRDefault="009F710C" w:rsidP="009F710C">
                <w:pPr>
                  <w:autoSpaceDE w:val="0"/>
                  <w:autoSpaceDN w:val="0"/>
                  <w:adjustRightInd w:val="0"/>
                  <w:spacing w:before="58" w:after="0"/>
                  <w:ind w:left="35" w:right="-20"/>
                  <w:jc w:val="left"/>
                  <w:rPr>
                    <w:rFonts w:ascii="Calibri" w:hAnsi="Calibri" w:cs="Calibri"/>
                    <w:szCs w:val="20"/>
                    <w:lang w:val="en-US"/>
                  </w:rPr>
                </w:pPr>
                <w:r w:rsidRPr="0089475C">
                  <w:rPr>
                    <w:rFonts w:cs="Arial"/>
                    <w:b/>
                    <w:szCs w:val="20"/>
                    <w:lang w:val="en-US"/>
                  </w:rPr>
                  <w:t>GEF ID number:</w:t>
                </w:r>
              </w:p>
            </w:tc>
            <w:tc>
              <w:tcPr>
                <w:tcW w:w="1890" w:type="dxa"/>
              </w:tcPr>
              <w:p w14:paraId="56CB5511" w14:textId="32FC154D" w:rsidR="00966E30" w:rsidRPr="0089475C" w:rsidRDefault="00C400CD" w:rsidP="00BD51C6">
                <w:pPr>
                  <w:autoSpaceDE w:val="0"/>
                  <w:autoSpaceDN w:val="0"/>
                  <w:adjustRightInd w:val="0"/>
                  <w:spacing w:before="58" w:after="0"/>
                  <w:ind w:left="35" w:right="-20"/>
                  <w:jc w:val="left"/>
                  <w:rPr>
                    <w:rFonts w:ascii="Calibri" w:hAnsi="Calibri" w:cs="Calibri"/>
                    <w:szCs w:val="20"/>
                    <w:lang w:val="en-US"/>
                  </w:rPr>
                </w:pPr>
                <w:r w:rsidRPr="0089475C">
                  <w:rPr>
                    <w:rFonts w:cs="Arial"/>
                    <w:szCs w:val="20"/>
                    <w:lang w:val="en-US"/>
                  </w:rPr>
                  <w:t>10392</w:t>
                </w:r>
              </w:p>
            </w:tc>
          </w:tr>
          <w:tr w:rsidR="00BD51C6" w:rsidRPr="0089475C" w14:paraId="7DAB2DD3" w14:textId="77777777" w:rsidTr="00FF1848">
            <w:trPr>
              <w:trHeight w:hRule="exact" w:val="317"/>
              <w:jc w:val="center"/>
            </w:trPr>
            <w:tc>
              <w:tcPr>
                <w:tcW w:w="3151" w:type="dxa"/>
              </w:tcPr>
              <w:p w14:paraId="10C5C717" w14:textId="536727BC" w:rsidR="00BD51C6" w:rsidRPr="0089475C"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zCs w:val="20"/>
                    <w:lang w:val="en-US"/>
                  </w:rPr>
                  <w:t>Co</w:t>
                </w:r>
                <w:r w:rsidRPr="0089475C">
                  <w:rPr>
                    <w:rFonts w:ascii="Calibri" w:hAnsi="Calibri" w:cs="Calibri"/>
                    <w:b/>
                    <w:bCs/>
                    <w:spacing w:val="1"/>
                    <w:szCs w:val="20"/>
                    <w:lang w:val="en-US"/>
                  </w:rPr>
                  <w:t>un</w:t>
                </w:r>
                <w:r w:rsidRPr="0089475C">
                  <w:rPr>
                    <w:rFonts w:ascii="Calibri" w:hAnsi="Calibri" w:cs="Calibri"/>
                    <w:b/>
                    <w:bCs/>
                    <w:szCs w:val="20"/>
                    <w:lang w:val="en-US"/>
                  </w:rPr>
                  <w:t>tr</w:t>
                </w:r>
                <w:r w:rsidRPr="0089475C">
                  <w:rPr>
                    <w:rFonts w:ascii="Calibri" w:hAnsi="Calibri" w:cs="Calibri"/>
                    <w:b/>
                    <w:bCs/>
                    <w:spacing w:val="2"/>
                    <w:szCs w:val="20"/>
                    <w:lang w:val="en-US"/>
                  </w:rPr>
                  <w:t>y</w:t>
                </w:r>
                <w:r w:rsidRPr="0089475C">
                  <w:rPr>
                    <w:rFonts w:ascii="Calibri" w:hAnsi="Calibri" w:cs="Calibri"/>
                    <w:b/>
                    <w:bCs/>
                    <w:szCs w:val="20"/>
                    <w:lang w:val="en-US"/>
                  </w:rPr>
                  <w:t>:</w:t>
                </w:r>
              </w:p>
            </w:tc>
            <w:tc>
              <w:tcPr>
                <w:tcW w:w="5919" w:type="dxa"/>
                <w:gridSpan w:val="3"/>
              </w:tcPr>
              <w:p w14:paraId="0E737063" w14:textId="38A7AB31" w:rsidR="00BD51C6" w:rsidRPr="0089475C" w:rsidRDefault="00C400CD" w:rsidP="00966E30">
                <w:pPr>
                  <w:autoSpaceDE w:val="0"/>
                  <w:autoSpaceDN w:val="0"/>
                  <w:adjustRightInd w:val="0"/>
                  <w:spacing w:before="0" w:after="0"/>
                  <w:ind w:left="35" w:right="-23"/>
                  <w:jc w:val="left"/>
                  <w:rPr>
                    <w:rFonts w:ascii="Times New Roman" w:hAnsi="Times New Roman" w:cs="Times New Roman"/>
                    <w:sz w:val="24"/>
                    <w:szCs w:val="24"/>
                    <w:lang w:val="en-US"/>
                  </w:rPr>
                </w:pPr>
                <w:r w:rsidRPr="0089475C">
                  <w:rPr>
                    <w:rFonts w:ascii="Calibri" w:hAnsi="Calibri" w:cs="Calibri"/>
                    <w:szCs w:val="20"/>
                    <w:lang w:val="en-US"/>
                  </w:rPr>
                  <w:t>Iraq</w:t>
                </w:r>
              </w:p>
            </w:tc>
          </w:tr>
          <w:tr w:rsidR="00993420" w:rsidRPr="0089475C" w14:paraId="101DE16E" w14:textId="77777777" w:rsidTr="00FF1848">
            <w:trPr>
              <w:trHeight w:hRule="exact" w:val="317"/>
              <w:jc w:val="center"/>
            </w:trPr>
            <w:tc>
              <w:tcPr>
                <w:tcW w:w="3151" w:type="dxa"/>
              </w:tcPr>
              <w:p w14:paraId="79B55369" w14:textId="2F9DC8A8" w:rsidR="00993420" w:rsidRPr="0089475C" w:rsidRDefault="00993420" w:rsidP="00993420">
                <w:pPr>
                  <w:autoSpaceDE w:val="0"/>
                  <w:autoSpaceDN w:val="0"/>
                  <w:adjustRightInd w:val="0"/>
                  <w:spacing w:before="0" w:after="0"/>
                  <w:ind w:left="35" w:right="-23"/>
                  <w:rPr>
                    <w:rFonts w:ascii="Calibri" w:hAnsi="Calibri" w:cs="Calibri"/>
                    <w:b/>
                    <w:bCs/>
                    <w:szCs w:val="20"/>
                    <w:lang w:val="en-US"/>
                  </w:rPr>
                </w:pPr>
                <w:r w:rsidRPr="0089475C">
                  <w:rPr>
                    <w:rFonts w:ascii="Calibri" w:hAnsi="Calibri" w:cs="Calibri"/>
                    <w:b/>
                    <w:bCs/>
                    <w:szCs w:val="20"/>
                    <w:lang w:val="en-US"/>
                  </w:rPr>
                  <w:t>Implementing Partner:</w:t>
                </w:r>
              </w:p>
            </w:tc>
            <w:tc>
              <w:tcPr>
                <w:tcW w:w="5919" w:type="dxa"/>
                <w:gridSpan w:val="3"/>
              </w:tcPr>
              <w:p w14:paraId="3C4DCF7E" w14:textId="302B7686" w:rsidR="00993420" w:rsidRPr="0089475C" w:rsidRDefault="00C400CD" w:rsidP="00993420">
                <w:pPr>
                  <w:autoSpaceDE w:val="0"/>
                  <w:autoSpaceDN w:val="0"/>
                  <w:adjustRightInd w:val="0"/>
                  <w:spacing w:before="0" w:after="0"/>
                  <w:ind w:left="35" w:right="-23"/>
                  <w:jc w:val="left"/>
                  <w:rPr>
                    <w:rFonts w:ascii="Calibri" w:hAnsi="Calibri" w:cs="Calibri"/>
                    <w:szCs w:val="20"/>
                    <w:lang w:val="en-US"/>
                  </w:rPr>
                </w:pPr>
                <w:r w:rsidRPr="0089475C">
                  <w:rPr>
                    <w:rFonts w:ascii="Calibri" w:hAnsi="Calibri" w:cs="Calibri"/>
                    <w:szCs w:val="20"/>
                    <w:lang w:val="en-US"/>
                  </w:rPr>
                  <w:t>UNDP Country Office in Iraq</w:t>
                </w:r>
              </w:p>
            </w:tc>
          </w:tr>
          <w:tr w:rsidR="00993420" w:rsidRPr="0089475C" w14:paraId="0A2042D3" w14:textId="77777777" w:rsidTr="00FF1848">
            <w:trPr>
              <w:trHeight w:hRule="exact" w:val="317"/>
              <w:jc w:val="center"/>
            </w:trPr>
            <w:tc>
              <w:tcPr>
                <w:tcW w:w="3151" w:type="dxa"/>
              </w:tcPr>
              <w:p w14:paraId="1F16F7F8" w14:textId="6D9B74A4" w:rsidR="00993420" w:rsidRPr="0089475C" w:rsidRDefault="00993420" w:rsidP="00993420">
                <w:pPr>
                  <w:autoSpaceDE w:val="0"/>
                  <w:autoSpaceDN w:val="0"/>
                  <w:adjustRightInd w:val="0"/>
                  <w:spacing w:before="0" w:after="0"/>
                  <w:ind w:left="35" w:right="-23"/>
                  <w:rPr>
                    <w:rFonts w:ascii="Calibri" w:hAnsi="Calibri" w:cs="Calibri"/>
                    <w:b/>
                    <w:bCs/>
                    <w:szCs w:val="20"/>
                    <w:lang w:val="en-US"/>
                  </w:rPr>
                </w:pPr>
                <w:r w:rsidRPr="0089475C">
                  <w:rPr>
                    <w:rFonts w:cs="Arial"/>
                    <w:b/>
                    <w:szCs w:val="20"/>
                    <w:lang w:val="en-US"/>
                  </w:rPr>
                  <w:t>Management Arrangements:</w:t>
                </w:r>
              </w:p>
            </w:tc>
            <w:tc>
              <w:tcPr>
                <w:tcW w:w="5919" w:type="dxa"/>
                <w:gridSpan w:val="3"/>
              </w:tcPr>
              <w:p w14:paraId="4F339D24" w14:textId="4738A750" w:rsidR="00993420" w:rsidRPr="0089475C" w:rsidRDefault="008D633C" w:rsidP="00993420">
                <w:pPr>
                  <w:autoSpaceDE w:val="0"/>
                  <w:autoSpaceDN w:val="0"/>
                  <w:adjustRightInd w:val="0"/>
                  <w:spacing w:before="0" w:after="0"/>
                  <w:ind w:left="35" w:right="-23"/>
                  <w:jc w:val="left"/>
                  <w:rPr>
                    <w:rFonts w:ascii="Calibri" w:hAnsi="Calibri" w:cs="Calibri"/>
                    <w:szCs w:val="20"/>
                    <w:lang w:val="en-US"/>
                  </w:rPr>
                </w:pPr>
                <w:r w:rsidRPr="0089475C">
                  <w:rPr>
                    <w:rFonts w:ascii="Calibri" w:hAnsi="Calibri" w:cs="Calibri"/>
                    <w:szCs w:val="20"/>
                    <w:lang w:val="en-US"/>
                  </w:rPr>
                  <w:t>Direct Implementation (DIM)</w:t>
                </w:r>
              </w:p>
            </w:tc>
          </w:tr>
          <w:tr w:rsidR="00BD51C6" w:rsidRPr="0089475C" w14:paraId="30607CE9" w14:textId="77777777" w:rsidTr="00FF1848">
            <w:trPr>
              <w:trHeight w:hRule="exact" w:val="317"/>
              <w:jc w:val="center"/>
            </w:trPr>
            <w:tc>
              <w:tcPr>
                <w:tcW w:w="3151" w:type="dxa"/>
              </w:tcPr>
              <w:p w14:paraId="1672A316" w14:textId="259108C0" w:rsidR="00BD51C6" w:rsidRPr="0089475C" w:rsidRDefault="00BD51C6" w:rsidP="009C6C32">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G</w:t>
                </w:r>
                <w:r w:rsidRPr="0089475C">
                  <w:rPr>
                    <w:rFonts w:ascii="Calibri" w:hAnsi="Calibri" w:cs="Calibri"/>
                    <w:b/>
                    <w:bCs/>
                    <w:spacing w:val="1"/>
                    <w:szCs w:val="20"/>
                    <w:lang w:val="en-US"/>
                  </w:rPr>
                  <w:t>E</w:t>
                </w:r>
                <w:r w:rsidRPr="0089475C">
                  <w:rPr>
                    <w:rFonts w:ascii="Calibri" w:hAnsi="Calibri" w:cs="Calibri"/>
                    <w:b/>
                    <w:bCs/>
                    <w:szCs w:val="20"/>
                    <w:lang w:val="en-US"/>
                  </w:rPr>
                  <w:t>F</w:t>
                </w:r>
                <w:r w:rsidRPr="0089475C">
                  <w:rPr>
                    <w:rFonts w:ascii="Calibri" w:hAnsi="Calibri" w:cs="Calibri"/>
                    <w:b/>
                    <w:bCs/>
                    <w:spacing w:val="-1"/>
                    <w:szCs w:val="20"/>
                    <w:lang w:val="en-US"/>
                  </w:rPr>
                  <w:t>-</w:t>
                </w:r>
                <w:r w:rsidR="009C6C32" w:rsidRPr="0089475C">
                  <w:rPr>
                    <w:rFonts w:ascii="Calibri" w:hAnsi="Calibri" w:cs="Calibri"/>
                    <w:b/>
                    <w:bCs/>
                    <w:spacing w:val="-1"/>
                    <w:szCs w:val="20"/>
                    <w:lang w:val="en-US"/>
                  </w:rPr>
                  <w:t>7</w:t>
                </w:r>
                <w:r w:rsidRPr="0089475C">
                  <w:rPr>
                    <w:rFonts w:ascii="Calibri" w:hAnsi="Calibri" w:cs="Calibri"/>
                    <w:b/>
                    <w:bCs/>
                    <w:spacing w:val="-5"/>
                    <w:szCs w:val="20"/>
                    <w:lang w:val="en-US"/>
                  </w:rPr>
                  <w:t xml:space="preserve"> </w:t>
                </w:r>
                <w:r w:rsidRPr="0089475C">
                  <w:rPr>
                    <w:rFonts w:ascii="Calibri" w:hAnsi="Calibri" w:cs="Calibri"/>
                    <w:b/>
                    <w:bCs/>
                    <w:szCs w:val="20"/>
                    <w:lang w:val="en-US"/>
                  </w:rPr>
                  <w:t>F</w:t>
                </w:r>
                <w:r w:rsidRPr="0089475C">
                  <w:rPr>
                    <w:rFonts w:ascii="Calibri" w:hAnsi="Calibri" w:cs="Calibri"/>
                    <w:b/>
                    <w:bCs/>
                    <w:spacing w:val="3"/>
                    <w:szCs w:val="20"/>
                    <w:lang w:val="en-US"/>
                  </w:rPr>
                  <w:t>o</w:t>
                </w:r>
                <w:r w:rsidRPr="0089475C">
                  <w:rPr>
                    <w:rFonts w:ascii="Calibri" w:hAnsi="Calibri" w:cs="Calibri"/>
                    <w:b/>
                    <w:bCs/>
                    <w:szCs w:val="20"/>
                    <w:lang w:val="en-US"/>
                  </w:rPr>
                  <w:t>cal</w:t>
                </w:r>
                <w:r w:rsidRPr="0089475C">
                  <w:rPr>
                    <w:rFonts w:ascii="Calibri" w:hAnsi="Calibri" w:cs="Calibri"/>
                    <w:b/>
                    <w:bCs/>
                    <w:spacing w:val="-4"/>
                    <w:szCs w:val="20"/>
                    <w:lang w:val="en-US"/>
                  </w:rPr>
                  <w:t xml:space="preserve"> </w:t>
                </w:r>
                <w:r w:rsidRPr="0089475C">
                  <w:rPr>
                    <w:rFonts w:ascii="Calibri" w:hAnsi="Calibri" w:cs="Calibri"/>
                    <w:b/>
                    <w:bCs/>
                    <w:szCs w:val="20"/>
                    <w:lang w:val="en-US"/>
                  </w:rPr>
                  <w:t>Ar</w:t>
                </w:r>
                <w:r w:rsidRPr="0089475C">
                  <w:rPr>
                    <w:rFonts w:ascii="Calibri" w:hAnsi="Calibri" w:cs="Calibri"/>
                    <w:b/>
                    <w:bCs/>
                    <w:spacing w:val="-1"/>
                    <w:szCs w:val="20"/>
                    <w:lang w:val="en-US"/>
                  </w:rPr>
                  <w:t>e</w:t>
                </w:r>
                <w:r w:rsidRPr="0089475C">
                  <w:rPr>
                    <w:rFonts w:ascii="Calibri" w:hAnsi="Calibri" w:cs="Calibri"/>
                    <w:b/>
                    <w:bCs/>
                    <w:szCs w:val="20"/>
                    <w:lang w:val="en-US"/>
                  </w:rPr>
                  <w:t>a/</w:t>
                </w:r>
                <w:r w:rsidR="009C6C32" w:rsidRPr="0089475C">
                  <w:rPr>
                    <w:rFonts w:ascii="Calibri" w:hAnsi="Calibri" w:cs="Calibri"/>
                    <w:b/>
                    <w:bCs/>
                    <w:spacing w:val="3"/>
                    <w:szCs w:val="20"/>
                    <w:lang w:val="en-US"/>
                  </w:rPr>
                  <w:t>Non-Focal Area</w:t>
                </w:r>
                <w:r w:rsidRPr="0089475C">
                  <w:rPr>
                    <w:rFonts w:ascii="Calibri" w:hAnsi="Calibri" w:cs="Calibri"/>
                    <w:b/>
                    <w:bCs/>
                    <w:szCs w:val="20"/>
                    <w:lang w:val="en-US"/>
                  </w:rPr>
                  <w:t>:</w:t>
                </w:r>
              </w:p>
            </w:tc>
            <w:tc>
              <w:tcPr>
                <w:tcW w:w="5919" w:type="dxa"/>
                <w:gridSpan w:val="3"/>
              </w:tcPr>
              <w:p w14:paraId="46E73EC9" w14:textId="034D1DDB" w:rsidR="00BD51C6" w:rsidRPr="0089475C" w:rsidRDefault="00C400CD" w:rsidP="00966E30">
                <w:pPr>
                  <w:autoSpaceDE w:val="0"/>
                  <w:autoSpaceDN w:val="0"/>
                  <w:adjustRightInd w:val="0"/>
                  <w:spacing w:before="0" w:after="0"/>
                  <w:ind w:left="37" w:right="-23"/>
                  <w:jc w:val="left"/>
                  <w:rPr>
                    <w:rFonts w:ascii="Times New Roman" w:hAnsi="Times New Roman" w:cs="Times New Roman"/>
                    <w:sz w:val="24"/>
                    <w:szCs w:val="24"/>
                    <w:lang w:val="en-US"/>
                  </w:rPr>
                </w:pPr>
                <w:r w:rsidRPr="0089475C">
                  <w:rPr>
                    <w:rFonts w:eastAsia="Times New Roman" w:cstheme="minorHAnsi"/>
                    <w:color w:val="000000"/>
                    <w:szCs w:val="20"/>
                    <w:lang w:val="en-US"/>
                  </w:rPr>
                  <w:t xml:space="preserve">Climate Change </w:t>
                </w:r>
                <w:r w:rsidR="00FB219E" w:rsidRPr="0089475C">
                  <w:rPr>
                    <w:rFonts w:eastAsia="Times New Roman" w:cstheme="minorHAnsi"/>
                    <w:color w:val="000000"/>
                    <w:szCs w:val="20"/>
                    <w:lang w:val="en-US"/>
                  </w:rPr>
                  <w:t>(</w:t>
                </w:r>
                <w:r w:rsidRPr="0089475C">
                  <w:rPr>
                    <w:rFonts w:eastAsia="Times New Roman" w:cstheme="minorHAnsi"/>
                    <w:color w:val="000000"/>
                    <w:szCs w:val="20"/>
                    <w:lang w:val="en-US"/>
                  </w:rPr>
                  <w:t>CCM-1-3</w:t>
                </w:r>
                <w:r w:rsidR="003F7AFB" w:rsidRPr="0089475C">
                  <w:rPr>
                    <w:rFonts w:eastAsia="Times New Roman" w:cstheme="minorHAnsi"/>
                    <w:color w:val="000000"/>
                    <w:szCs w:val="20"/>
                    <w:lang w:val="en-US"/>
                  </w:rPr>
                  <w:t>)</w:t>
                </w:r>
              </w:p>
            </w:tc>
          </w:tr>
          <w:tr w:rsidR="00BD51C6" w:rsidRPr="0089475C" w14:paraId="65B85E6F" w14:textId="77777777" w:rsidTr="00FF1848">
            <w:trPr>
              <w:trHeight w:hRule="exact" w:val="317"/>
              <w:jc w:val="center"/>
            </w:trPr>
            <w:tc>
              <w:tcPr>
                <w:tcW w:w="3151" w:type="dxa"/>
              </w:tcPr>
              <w:p w14:paraId="6C97F0FC" w14:textId="77777777" w:rsidR="00BD51C6" w:rsidRPr="0089475C"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C</w:t>
                </w:r>
                <w:r w:rsidRPr="0089475C">
                  <w:rPr>
                    <w:rFonts w:ascii="Calibri" w:hAnsi="Calibri" w:cs="Calibri"/>
                    <w:b/>
                    <w:bCs/>
                    <w:spacing w:val="1"/>
                    <w:szCs w:val="20"/>
                    <w:lang w:val="en-US"/>
                  </w:rPr>
                  <w:t>o</w:t>
                </w:r>
                <w:r w:rsidRPr="0089475C">
                  <w:rPr>
                    <w:rFonts w:ascii="Calibri" w:hAnsi="Calibri" w:cs="Calibri"/>
                    <w:b/>
                    <w:bCs/>
                    <w:spacing w:val="-1"/>
                    <w:szCs w:val="20"/>
                    <w:lang w:val="en-US"/>
                  </w:rPr>
                  <w:t>-f</w:t>
                </w:r>
                <w:r w:rsidRPr="0089475C">
                  <w:rPr>
                    <w:rFonts w:ascii="Calibri" w:hAnsi="Calibri" w:cs="Calibri"/>
                    <w:b/>
                    <w:bCs/>
                    <w:szCs w:val="20"/>
                    <w:lang w:val="en-US"/>
                  </w:rPr>
                  <w:t>i</w:t>
                </w:r>
                <w:r w:rsidRPr="0089475C">
                  <w:rPr>
                    <w:rFonts w:ascii="Calibri" w:hAnsi="Calibri" w:cs="Calibri"/>
                    <w:b/>
                    <w:bCs/>
                    <w:spacing w:val="1"/>
                    <w:szCs w:val="20"/>
                    <w:lang w:val="en-US"/>
                  </w:rPr>
                  <w:t>n</w:t>
                </w:r>
                <w:r w:rsidRPr="0089475C">
                  <w:rPr>
                    <w:rFonts w:ascii="Calibri" w:hAnsi="Calibri" w:cs="Calibri"/>
                    <w:b/>
                    <w:bCs/>
                    <w:szCs w:val="20"/>
                    <w:lang w:val="en-US"/>
                  </w:rPr>
                  <w:t>a</w:t>
                </w:r>
                <w:r w:rsidRPr="0089475C">
                  <w:rPr>
                    <w:rFonts w:ascii="Calibri" w:hAnsi="Calibri" w:cs="Calibri"/>
                    <w:b/>
                    <w:bCs/>
                    <w:spacing w:val="1"/>
                    <w:szCs w:val="20"/>
                    <w:lang w:val="en-US"/>
                  </w:rPr>
                  <w:t>n</w:t>
                </w:r>
                <w:r w:rsidRPr="0089475C">
                  <w:rPr>
                    <w:rFonts w:ascii="Calibri" w:hAnsi="Calibri" w:cs="Calibri"/>
                    <w:b/>
                    <w:bCs/>
                    <w:szCs w:val="20"/>
                    <w:lang w:val="en-US"/>
                  </w:rPr>
                  <w:t>cin</w:t>
                </w:r>
                <w:r w:rsidRPr="0089475C">
                  <w:rPr>
                    <w:rFonts w:ascii="Calibri" w:hAnsi="Calibri" w:cs="Calibri"/>
                    <w:b/>
                    <w:bCs/>
                    <w:spacing w:val="3"/>
                    <w:szCs w:val="20"/>
                    <w:lang w:val="en-US"/>
                  </w:rPr>
                  <w:t>g</w:t>
                </w:r>
                <w:r w:rsidRPr="0089475C">
                  <w:rPr>
                    <w:rFonts w:ascii="Calibri" w:hAnsi="Calibri" w:cs="Calibri"/>
                    <w:b/>
                    <w:bCs/>
                    <w:szCs w:val="20"/>
                    <w:lang w:val="en-US"/>
                  </w:rPr>
                  <w:t>:</w:t>
                </w:r>
              </w:p>
            </w:tc>
            <w:tc>
              <w:tcPr>
                <w:tcW w:w="1869" w:type="dxa"/>
              </w:tcPr>
              <w:p w14:paraId="1C04D87A" w14:textId="4D09C4E6" w:rsidR="00BD51C6" w:rsidRPr="0089475C" w:rsidRDefault="00863711" w:rsidP="00863711">
                <w:pPr>
                  <w:autoSpaceDE w:val="0"/>
                  <w:autoSpaceDN w:val="0"/>
                  <w:adjustRightInd w:val="0"/>
                  <w:spacing w:before="0" w:after="0"/>
                  <w:ind w:right="-23"/>
                  <w:jc w:val="left"/>
                  <w:rPr>
                    <w:rFonts w:eastAsia="Times New Roman" w:cstheme="minorHAnsi"/>
                    <w:color w:val="000000"/>
                    <w:szCs w:val="20"/>
                    <w:lang w:val="en-US"/>
                  </w:rPr>
                </w:pPr>
                <w:r w:rsidRPr="0089475C">
                  <w:rPr>
                    <w:rFonts w:eastAsia="Times New Roman" w:cstheme="minorHAnsi"/>
                    <w:color w:val="000000"/>
                    <w:szCs w:val="20"/>
                    <w:lang w:val="en-US"/>
                  </w:rPr>
                  <w:t xml:space="preserve">USD </w:t>
                </w:r>
                <w:r w:rsidR="00D24CBC" w:rsidRPr="0089475C">
                  <w:rPr>
                    <w:rFonts w:eastAsia="Times New Roman" w:cstheme="minorHAnsi"/>
                    <w:color w:val="000000"/>
                    <w:szCs w:val="20"/>
                    <w:lang w:val="en-US"/>
                  </w:rPr>
                  <w:t>27,</w:t>
                </w:r>
                <w:r w:rsidR="00393CDA" w:rsidRPr="0089475C">
                  <w:rPr>
                    <w:rFonts w:eastAsia="Times New Roman" w:cstheme="minorHAnsi"/>
                    <w:color w:val="000000"/>
                    <w:szCs w:val="20"/>
                    <w:lang w:val="en-US"/>
                  </w:rPr>
                  <w:t>010,000</w:t>
                </w:r>
              </w:p>
            </w:tc>
            <w:tc>
              <w:tcPr>
                <w:tcW w:w="2160" w:type="dxa"/>
              </w:tcPr>
              <w:p w14:paraId="00F18D93" w14:textId="77777777" w:rsidR="00BD51C6" w:rsidRPr="0089475C" w:rsidRDefault="00BD51C6" w:rsidP="00966E30">
                <w:pPr>
                  <w:autoSpaceDE w:val="0"/>
                  <w:autoSpaceDN w:val="0"/>
                  <w:adjustRightInd w:val="0"/>
                  <w:spacing w:before="0" w:after="0"/>
                  <w:ind w:left="37"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T</w:t>
                </w:r>
                <w:r w:rsidRPr="0089475C">
                  <w:rPr>
                    <w:rFonts w:ascii="Calibri" w:hAnsi="Calibri" w:cs="Calibri"/>
                    <w:b/>
                    <w:bCs/>
                    <w:szCs w:val="20"/>
                    <w:lang w:val="en-US"/>
                  </w:rPr>
                  <w:t>ot</w:t>
                </w:r>
                <w:r w:rsidRPr="0089475C">
                  <w:rPr>
                    <w:rFonts w:ascii="Calibri" w:hAnsi="Calibri" w:cs="Calibri"/>
                    <w:b/>
                    <w:bCs/>
                    <w:spacing w:val="1"/>
                    <w:szCs w:val="20"/>
                    <w:lang w:val="en-US"/>
                  </w:rPr>
                  <w:t>a</w:t>
                </w:r>
                <w:r w:rsidRPr="0089475C">
                  <w:rPr>
                    <w:rFonts w:ascii="Calibri" w:hAnsi="Calibri" w:cs="Calibri"/>
                    <w:b/>
                    <w:bCs/>
                    <w:szCs w:val="20"/>
                    <w:lang w:val="en-US"/>
                  </w:rPr>
                  <w:t>l</w:t>
                </w:r>
                <w:r w:rsidRPr="0089475C">
                  <w:rPr>
                    <w:rFonts w:ascii="Calibri" w:hAnsi="Calibri" w:cs="Calibri"/>
                    <w:b/>
                    <w:bCs/>
                    <w:spacing w:val="-4"/>
                    <w:szCs w:val="20"/>
                    <w:lang w:val="en-US"/>
                  </w:rPr>
                  <w:t xml:space="preserve"> </w:t>
                </w:r>
                <w:r w:rsidRPr="0089475C">
                  <w:rPr>
                    <w:rFonts w:ascii="Calibri" w:hAnsi="Calibri" w:cs="Calibri"/>
                    <w:b/>
                    <w:bCs/>
                    <w:szCs w:val="20"/>
                    <w:lang w:val="en-US"/>
                  </w:rPr>
                  <w:t>P</w:t>
                </w:r>
                <w:r w:rsidRPr="0089475C">
                  <w:rPr>
                    <w:rFonts w:ascii="Calibri" w:hAnsi="Calibri" w:cs="Calibri"/>
                    <w:b/>
                    <w:bCs/>
                    <w:spacing w:val="1"/>
                    <w:szCs w:val="20"/>
                    <w:lang w:val="en-US"/>
                  </w:rPr>
                  <w:t>r</w:t>
                </w:r>
                <w:r w:rsidRPr="0089475C">
                  <w:rPr>
                    <w:rFonts w:ascii="Calibri" w:hAnsi="Calibri" w:cs="Calibri"/>
                    <w:b/>
                    <w:bCs/>
                    <w:szCs w:val="20"/>
                    <w:lang w:val="en-US"/>
                  </w:rPr>
                  <w:t>oje</w:t>
                </w:r>
                <w:r w:rsidRPr="0089475C">
                  <w:rPr>
                    <w:rFonts w:ascii="Calibri" w:hAnsi="Calibri" w:cs="Calibri"/>
                    <w:b/>
                    <w:bCs/>
                    <w:spacing w:val="-1"/>
                    <w:szCs w:val="20"/>
                    <w:lang w:val="en-US"/>
                  </w:rPr>
                  <w:t>c</w:t>
                </w:r>
                <w:r w:rsidRPr="0089475C">
                  <w:rPr>
                    <w:rFonts w:ascii="Calibri" w:hAnsi="Calibri" w:cs="Calibri"/>
                    <w:b/>
                    <w:bCs/>
                    <w:szCs w:val="20"/>
                    <w:lang w:val="en-US"/>
                  </w:rPr>
                  <w:t>t</w:t>
                </w:r>
                <w:r w:rsidRPr="0089475C">
                  <w:rPr>
                    <w:rFonts w:ascii="Calibri" w:hAnsi="Calibri" w:cs="Calibri"/>
                    <w:b/>
                    <w:bCs/>
                    <w:spacing w:val="-5"/>
                    <w:szCs w:val="20"/>
                    <w:lang w:val="en-US"/>
                  </w:rPr>
                  <w:t xml:space="preserve"> </w:t>
                </w:r>
                <w:r w:rsidRPr="0089475C">
                  <w:rPr>
                    <w:rFonts w:ascii="Calibri" w:hAnsi="Calibri" w:cs="Calibri"/>
                    <w:b/>
                    <w:bCs/>
                    <w:szCs w:val="20"/>
                    <w:lang w:val="en-US"/>
                  </w:rPr>
                  <w:t>C</w:t>
                </w:r>
                <w:r w:rsidRPr="0089475C">
                  <w:rPr>
                    <w:rFonts w:ascii="Calibri" w:hAnsi="Calibri" w:cs="Calibri"/>
                    <w:b/>
                    <w:bCs/>
                    <w:spacing w:val="2"/>
                    <w:szCs w:val="20"/>
                    <w:lang w:val="en-US"/>
                  </w:rPr>
                  <w:t>o</w:t>
                </w:r>
                <w:r w:rsidRPr="0089475C">
                  <w:rPr>
                    <w:rFonts w:ascii="Calibri" w:hAnsi="Calibri" w:cs="Calibri"/>
                    <w:b/>
                    <w:bCs/>
                    <w:spacing w:val="-1"/>
                    <w:szCs w:val="20"/>
                    <w:lang w:val="en-US"/>
                  </w:rPr>
                  <w:t>s</w:t>
                </w:r>
                <w:r w:rsidRPr="0089475C">
                  <w:rPr>
                    <w:rFonts w:ascii="Calibri" w:hAnsi="Calibri" w:cs="Calibri"/>
                    <w:b/>
                    <w:bCs/>
                    <w:szCs w:val="20"/>
                    <w:lang w:val="en-US"/>
                  </w:rPr>
                  <w:t>t:</w:t>
                </w:r>
              </w:p>
            </w:tc>
            <w:tc>
              <w:tcPr>
                <w:tcW w:w="1890" w:type="dxa"/>
              </w:tcPr>
              <w:p w14:paraId="4DD0FE4B" w14:textId="254C0C51" w:rsidR="00BD51C6" w:rsidRPr="0089475C" w:rsidRDefault="00970644" w:rsidP="00EC3D74">
                <w:pPr>
                  <w:autoSpaceDE w:val="0"/>
                  <w:autoSpaceDN w:val="0"/>
                  <w:adjustRightInd w:val="0"/>
                  <w:spacing w:before="0" w:after="0"/>
                  <w:ind w:right="-23"/>
                  <w:jc w:val="left"/>
                  <w:rPr>
                    <w:rFonts w:eastAsia="Times New Roman" w:cstheme="minorHAnsi"/>
                    <w:color w:val="000000"/>
                    <w:szCs w:val="20"/>
                    <w:lang w:val="en-US"/>
                  </w:rPr>
                </w:pPr>
                <w:r w:rsidRPr="0089475C">
                  <w:rPr>
                    <w:rFonts w:eastAsia="Times New Roman" w:cstheme="minorHAnsi"/>
                    <w:color w:val="000000"/>
                    <w:szCs w:val="20"/>
                    <w:lang w:val="en-US"/>
                  </w:rPr>
                  <w:t xml:space="preserve">USD </w:t>
                </w:r>
                <w:r w:rsidR="00BA0713" w:rsidRPr="0089475C">
                  <w:rPr>
                    <w:rFonts w:cs="Arial"/>
                    <w:szCs w:val="20"/>
                  </w:rPr>
                  <w:t>30,402,009</w:t>
                </w:r>
              </w:p>
            </w:tc>
          </w:tr>
          <w:tr w:rsidR="00BD51C6" w:rsidRPr="0089475C" w14:paraId="3FBB9D5D" w14:textId="77777777" w:rsidTr="00FF1848">
            <w:trPr>
              <w:trHeight w:hRule="exact" w:val="317"/>
              <w:jc w:val="center"/>
            </w:trPr>
            <w:tc>
              <w:tcPr>
                <w:tcW w:w="3151" w:type="dxa"/>
              </w:tcPr>
              <w:p w14:paraId="25BDE8C1" w14:textId="77777777" w:rsidR="00BD51C6" w:rsidRPr="0089475C" w:rsidRDefault="00BD51C6" w:rsidP="00966E30">
                <w:pPr>
                  <w:autoSpaceDE w:val="0"/>
                  <w:autoSpaceDN w:val="0"/>
                  <w:adjustRightInd w:val="0"/>
                  <w:spacing w:before="0" w:after="0"/>
                  <w:ind w:left="35" w:right="-23"/>
                  <w:jc w:val="left"/>
                  <w:rPr>
                    <w:rFonts w:ascii="Times New Roman" w:hAnsi="Times New Roman" w:cs="Times New Roman"/>
                    <w:b/>
                    <w:bCs/>
                    <w:sz w:val="24"/>
                    <w:szCs w:val="24"/>
                    <w:lang w:val="en-US"/>
                  </w:rPr>
                </w:pPr>
                <w:r w:rsidRPr="0089475C">
                  <w:rPr>
                    <w:rFonts w:ascii="Calibri" w:hAnsi="Calibri" w:cs="Calibri"/>
                    <w:b/>
                    <w:bCs/>
                    <w:szCs w:val="20"/>
                    <w:lang w:val="en-US"/>
                  </w:rPr>
                  <w:t>CEO</w:t>
                </w:r>
                <w:r w:rsidRPr="0089475C">
                  <w:rPr>
                    <w:rFonts w:ascii="Calibri" w:hAnsi="Calibri" w:cs="Calibri"/>
                    <w:b/>
                    <w:bCs/>
                    <w:spacing w:val="-3"/>
                    <w:szCs w:val="20"/>
                    <w:lang w:val="en-US"/>
                  </w:rPr>
                  <w:t xml:space="preserve"> </w:t>
                </w:r>
                <w:r w:rsidRPr="0089475C">
                  <w:rPr>
                    <w:rFonts w:ascii="Calibri" w:hAnsi="Calibri" w:cs="Calibri"/>
                    <w:b/>
                    <w:bCs/>
                    <w:spacing w:val="1"/>
                    <w:szCs w:val="20"/>
                    <w:lang w:val="en-US"/>
                  </w:rPr>
                  <w:t>End</w:t>
                </w:r>
                <w:r w:rsidRPr="0089475C">
                  <w:rPr>
                    <w:rFonts w:ascii="Calibri" w:hAnsi="Calibri" w:cs="Calibri"/>
                    <w:b/>
                    <w:bCs/>
                    <w:szCs w:val="20"/>
                    <w:lang w:val="en-US"/>
                  </w:rPr>
                  <w:t>or</w:t>
                </w:r>
                <w:r w:rsidRPr="0089475C">
                  <w:rPr>
                    <w:rFonts w:ascii="Calibri" w:hAnsi="Calibri" w:cs="Calibri"/>
                    <w:b/>
                    <w:bCs/>
                    <w:spacing w:val="-1"/>
                    <w:szCs w:val="20"/>
                    <w:lang w:val="en-US"/>
                  </w:rPr>
                  <w:t>se</w:t>
                </w:r>
                <w:r w:rsidRPr="0089475C">
                  <w:rPr>
                    <w:rFonts w:ascii="Calibri" w:hAnsi="Calibri" w:cs="Calibri"/>
                    <w:b/>
                    <w:bCs/>
                    <w:spacing w:val="1"/>
                    <w:szCs w:val="20"/>
                    <w:lang w:val="en-US"/>
                  </w:rPr>
                  <w:t>m</w:t>
                </w:r>
                <w:r w:rsidRPr="0089475C">
                  <w:rPr>
                    <w:rFonts w:ascii="Calibri" w:hAnsi="Calibri" w:cs="Calibri"/>
                    <w:b/>
                    <w:bCs/>
                    <w:spacing w:val="-1"/>
                    <w:szCs w:val="20"/>
                    <w:lang w:val="en-US"/>
                  </w:rPr>
                  <w:t>e</w:t>
                </w:r>
                <w:r w:rsidRPr="0089475C">
                  <w:rPr>
                    <w:rFonts w:ascii="Calibri" w:hAnsi="Calibri" w:cs="Calibri"/>
                    <w:b/>
                    <w:bCs/>
                    <w:spacing w:val="1"/>
                    <w:szCs w:val="20"/>
                    <w:lang w:val="en-US"/>
                  </w:rPr>
                  <w:t>n</w:t>
                </w:r>
                <w:r w:rsidRPr="0089475C">
                  <w:rPr>
                    <w:rFonts w:ascii="Calibri" w:hAnsi="Calibri" w:cs="Calibri"/>
                    <w:b/>
                    <w:bCs/>
                    <w:szCs w:val="20"/>
                    <w:lang w:val="en-US"/>
                  </w:rPr>
                  <w:t>t/A</w:t>
                </w:r>
                <w:r w:rsidRPr="0089475C">
                  <w:rPr>
                    <w:rFonts w:ascii="Calibri" w:hAnsi="Calibri" w:cs="Calibri"/>
                    <w:b/>
                    <w:bCs/>
                    <w:spacing w:val="1"/>
                    <w:szCs w:val="20"/>
                    <w:lang w:val="en-US"/>
                  </w:rPr>
                  <w:t>pp</w:t>
                </w:r>
                <w:r w:rsidRPr="0089475C">
                  <w:rPr>
                    <w:rFonts w:ascii="Calibri" w:hAnsi="Calibri" w:cs="Calibri"/>
                    <w:b/>
                    <w:bCs/>
                    <w:szCs w:val="20"/>
                    <w:lang w:val="en-US"/>
                  </w:rPr>
                  <w:t>r</w:t>
                </w:r>
                <w:r w:rsidRPr="0089475C">
                  <w:rPr>
                    <w:rFonts w:ascii="Calibri" w:hAnsi="Calibri" w:cs="Calibri"/>
                    <w:b/>
                    <w:bCs/>
                    <w:spacing w:val="1"/>
                    <w:szCs w:val="20"/>
                    <w:lang w:val="en-US"/>
                  </w:rPr>
                  <w:t>o</w:t>
                </w:r>
                <w:r w:rsidRPr="0089475C">
                  <w:rPr>
                    <w:rFonts w:ascii="Calibri" w:hAnsi="Calibri" w:cs="Calibri"/>
                    <w:b/>
                    <w:bCs/>
                    <w:spacing w:val="-1"/>
                    <w:szCs w:val="20"/>
                    <w:lang w:val="en-US"/>
                  </w:rPr>
                  <w:t>v</w:t>
                </w:r>
                <w:r w:rsidRPr="0089475C">
                  <w:rPr>
                    <w:rFonts w:ascii="Calibri" w:hAnsi="Calibri" w:cs="Calibri"/>
                    <w:b/>
                    <w:bCs/>
                    <w:szCs w:val="20"/>
                    <w:lang w:val="en-US"/>
                  </w:rPr>
                  <w:t>al</w:t>
                </w:r>
              </w:p>
            </w:tc>
            <w:tc>
              <w:tcPr>
                <w:tcW w:w="1869" w:type="dxa"/>
              </w:tcPr>
              <w:p w14:paraId="0196EAAA" w14:textId="1C0C694C" w:rsidR="00BD51C6" w:rsidRPr="0089475C" w:rsidRDefault="0069360F" w:rsidP="00966E30">
                <w:pPr>
                  <w:autoSpaceDE w:val="0"/>
                  <w:autoSpaceDN w:val="0"/>
                  <w:adjustRightInd w:val="0"/>
                  <w:spacing w:before="0" w:after="0"/>
                  <w:ind w:left="35" w:right="-23"/>
                  <w:jc w:val="left"/>
                  <w:rPr>
                    <w:rFonts w:ascii="Times New Roman" w:hAnsi="Times New Roman" w:cs="Times New Roman"/>
                    <w:sz w:val="24"/>
                    <w:szCs w:val="24"/>
                    <w:lang w:val="en-US"/>
                  </w:rPr>
                </w:pPr>
                <w:r w:rsidRPr="0089475C">
                  <w:rPr>
                    <w:rFonts w:ascii="Calibri" w:hAnsi="Calibri" w:cs="Calibri"/>
                    <w:spacing w:val="1"/>
                    <w:szCs w:val="20"/>
                    <w:lang w:val="en-US"/>
                  </w:rPr>
                  <w:t>TBD</w:t>
                </w:r>
              </w:p>
            </w:tc>
            <w:tc>
              <w:tcPr>
                <w:tcW w:w="2160" w:type="dxa"/>
              </w:tcPr>
              <w:p w14:paraId="15B5383A" w14:textId="77777777" w:rsidR="00BD51C6" w:rsidRPr="0089475C" w:rsidRDefault="00BD51C6" w:rsidP="00966E30">
                <w:pPr>
                  <w:autoSpaceDE w:val="0"/>
                  <w:autoSpaceDN w:val="0"/>
                  <w:adjustRightInd w:val="0"/>
                  <w:spacing w:before="0" w:after="0"/>
                  <w:ind w:left="37" w:right="-23"/>
                  <w:jc w:val="left"/>
                  <w:rPr>
                    <w:rFonts w:ascii="Times New Roman" w:hAnsi="Times New Roman" w:cs="Times New Roman"/>
                    <w:b/>
                    <w:bCs/>
                    <w:sz w:val="24"/>
                    <w:szCs w:val="24"/>
                    <w:lang w:val="en-US"/>
                  </w:rPr>
                </w:pPr>
                <w:r w:rsidRPr="0089475C">
                  <w:rPr>
                    <w:rFonts w:ascii="Calibri" w:hAnsi="Calibri" w:cs="Calibri"/>
                    <w:b/>
                    <w:bCs/>
                    <w:spacing w:val="1"/>
                    <w:szCs w:val="20"/>
                    <w:lang w:val="en-US"/>
                  </w:rPr>
                  <w:t>E</w:t>
                </w:r>
                <w:r w:rsidRPr="0089475C">
                  <w:rPr>
                    <w:rFonts w:ascii="Calibri" w:hAnsi="Calibri" w:cs="Calibri"/>
                    <w:b/>
                    <w:bCs/>
                    <w:szCs w:val="20"/>
                    <w:lang w:val="en-US"/>
                  </w:rPr>
                  <w:t>x</w:t>
                </w:r>
                <w:r w:rsidRPr="0089475C">
                  <w:rPr>
                    <w:rFonts w:ascii="Calibri" w:hAnsi="Calibri" w:cs="Calibri"/>
                    <w:b/>
                    <w:bCs/>
                    <w:spacing w:val="1"/>
                    <w:szCs w:val="20"/>
                    <w:lang w:val="en-US"/>
                  </w:rPr>
                  <w:t>p</w:t>
                </w:r>
                <w:r w:rsidRPr="0089475C">
                  <w:rPr>
                    <w:rFonts w:ascii="Calibri" w:hAnsi="Calibri" w:cs="Calibri"/>
                    <w:b/>
                    <w:bCs/>
                    <w:spacing w:val="-1"/>
                    <w:szCs w:val="20"/>
                    <w:lang w:val="en-US"/>
                  </w:rPr>
                  <w:t>e</w:t>
                </w:r>
                <w:r w:rsidRPr="0089475C">
                  <w:rPr>
                    <w:rFonts w:ascii="Calibri" w:hAnsi="Calibri" w:cs="Calibri"/>
                    <w:b/>
                    <w:bCs/>
                    <w:szCs w:val="20"/>
                    <w:lang w:val="en-US"/>
                  </w:rPr>
                  <w:t>cted</w:t>
                </w:r>
                <w:r w:rsidRPr="0089475C">
                  <w:rPr>
                    <w:rFonts w:ascii="Calibri" w:hAnsi="Calibri" w:cs="Calibri"/>
                    <w:b/>
                    <w:bCs/>
                    <w:spacing w:val="-6"/>
                    <w:szCs w:val="20"/>
                    <w:lang w:val="en-US"/>
                  </w:rPr>
                  <w:t xml:space="preserve"> </w:t>
                </w:r>
                <w:r w:rsidRPr="0089475C">
                  <w:rPr>
                    <w:rFonts w:ascii="Calibri" w:hAnsi="Calibri" w:cs="Calibri"/>
                    <w:b/>
                    <w:bCs/>
                    <w:szCs w:val="20"/>
                    <w:lang w:val="en-US"/>
                  </w:rPr>
                  <w:t>Pr</w:t>
                </w:r>
                <w:r w:rsidRPr="0089475C">
                  <w:rPr>
                    <w:rFonts w:ascii="Calibri" w:hAnsi="Calibri" w:cs="Calibri"/>
                    <w:b/>
                    <w:bCs/>
                    <w:spacing w:val="1"/>
                    <w:szCs w:val="20"/>
                    <w:lang w:val="en-US"/>
                  </w:rPr>
                  <w:t>o</w:t>
                </w:r>
                <w:r w:rsidRPr="0089475C">
                  <w:rPr>
                    <w:rFonts w:ascii="Calibri" w:hAnsi="Calibri" w:cs="Calibri"/>
                    <w:b/>
                    <w:bCs/>
                    <w:szCs w:val="20"/>
                    <w:lang w:val="en-US"/>
                  </w:rPr>
                  <w:t>je</w:t>
                </w:r>
                <w:r w:rsidRPr="0089475C">
                  <w:rPr>
                    <w:rFonts w:ascii="Calibri" w:hAnsi="Calibri" w:cs="Calibri"/>
                    <w:b/>
                    <w:bCs/>
                    <w:spacing w:val="-1"/>
                    <w:szCs w:val="20"/>
                    <w:lang w:val="en-US"/>
                  </w:rPr>
                  <w:t>c</w:t>
                </w:r>
                <w:r w:rsidRPr="0089475C">
                  <w:rPr>
                    <w:rFonts w:ascii="Calibri" w:hAnsi="Calibri" w:cs="Calibri"/>
                    <w:b/>
                    <w:bCs/>
                    <w:szCs w:val="20"/>
                    <w:lang w:val="en-US"/>
                  </w:rPr>
                  <w:t>t</w:t>
                </w:r>
                <w:r w:rsidRPr="0089475C">
                  <w:rPr>
                    <w:rFonts w:ascii="Calibri" w:hAnsi="Calibri" w:cs="Calibri"/>
                    <w:b/>
                    <w:bCs/>
                    <w:spacing w:val="-5"/>
                    <w:szCs w:val="20"/>
                    <w:lang w:val="en-US"/>
                  </w:rPr>
                  <w:t xml:space="preserve"> </w:t>
                </w:r>
                <w:r w:rsidRPr="0089475C">
                  <w:rPr>
                    <w:rFonts w:ascii="Calibri" w:hAnsi="Calibri" w:cs="Calibri"/>
                    <w:b/>
                    <w:bCs/>
                    <w:szCs w:val="20"/>
                    <w:lang w:val="en-US"/>
                  </w:rPr>
                  <w:t>St</w:t>
                </w:r>
                <w:r w:rsidRPr="0089475C">
                  <w:rPr>
                    <w:rFonts w:ascii="Calibri" w:hAnsi="Calibri" w:cs="Calibri"/>
                    <w:b/>
                    <w:bCs/>
                    <w:spacing w:val="1"/>
                    <w:szCs w:val="20"/>
                    <w:lang w:val="en-US"/>
                  </w:rPr>
                  <w:t>a</w:t>
                </w:r>
                <w:r w:rsidRPr="0089475C">
                  <w:rPr>
                    <w:rFonts w:ascii="Calibri" w:hAnsi="Calibri" w:cs="Calibri"/>
                    <w:b/>
                    <w:bCs/>
                    <w:szCs w:val="20"/>
                    <w:lang w:val="en-US"/>
                  </w:rPr>
                  <w:t>rt</w:t>
                </w:r>
                <w:r w:rsidRPr="0089475C">
                  <w:rPr>
                    <w:rFonts w:ascii="Calibri" w:hAnsi="Calibri" w:cs="Calibri"/>
                    <w:b/>
                    <w:bCs/>
                    <w:spacing w:val="-3"/>
                    <w:szCs w:val="20"/>
                    <w:lang w:val="en-US"/>
                  </w:rPr>
                  <w:t xml:space="preserve"> </w:t>
                </w:r>
                <w:r w:rsidRPr="0089475C">
                  <w:rPr>
                    <w:rFonts w:ascii="Calibri" w:hAnsi="Calibri" w:cs="Calibri"/>
                    <w:b/>
                    <w:bCs/>
                    <w:szCs w:val="20"/>
                    <w:lang w:val="en-US"/>
                  </w:rPr>
                  <w:t>Da</w:t>
                </w:r>
                <w:r w:rsidRPr="0089475C">
                  <w:rPr>
                    <w:rFonts w:ascii="Calibri" w:hAnsi="Calibri" w:cs="Calibri"/>
                    <w:b/>
                    <w:bCs/>
                    <w:spacing w:val="1"/>
                    <w:szCs w:val="20"/>
                    <w:lang w:val="en-US"/>
                  </w:rPr>
                  <w:t>te</w:t>
                </w:r>
                <w:r w:rsidRPr="0089475C">
                  <w:rPr>
                    <w:rFonts w:ascii="Calibri" w:hAnsi="Calibri" w:cs="Calibri"/>
                    <w:b/>
                    <w:bCs/>
                    <w:szCs w:val="20"/>
                    <w:lang w:val="en-US"/>
                  </w:rPr>
                  <w:t>:</w:t>
                </w:r>
              </w:p>
            </w:tc>
            <w:tc>
              <w:tcPr>
                <w:tcW w:w="1890" w:type="dxa"/>
              </w:tcPr>
              <w:p w14:paraId="643AD2F3" w14:textId="5A04602A" w:rsidR="00BD51C6" w:rsidRPr="0089475C" w:rsidRDefault="0069360F" w:rsidP="009D3079">
                <w:pPr>
                  <w:autoSpaceDE w:val="0"/>
                  <w:autoSpaceDN w:val="0"/>
                  <w:adjustRightInd w:val="0"/>
                  <w:spacing w:before="0" w:after="0"/>
                  <w:ind w:left="37" w:right="-23"/>
                  <w:jc w:val="left"/>
                  <w:rPr>
                    <w:rFonts w:eastAsia="Times New Roman" w:cstheme="minorHAnsi"/>
                    <w:color w:val="000000"/>
                    <w:szCs w:val="20"/>
                    <w:lang w:val="en-US"/>
                  </w:rPr>
                </w:pPr>
                <w:r w:rsidRPr="0089475C">
                  <w:rPr>
                    <w:rFonts w:eastAsia="Times New Roman" w:cstheme="minorHAnsi"/>
                    <w:color w:val="000000"/>
                    <w:szCs w:val="20"/>
                    <w:lang w:val="en-US"/>
                  </w:rPr>
                  <w:t>TBD</w:t>
                </w:r>
              </w:p>
            </w:tc>
          </w:tr>
        </w:tbl>
        <w:p w14:paraId="7BF914A2" w14:textId="17DD4928" w:rsidR="007D67D8" w:rsidRPr="0089475C" w:rsidRDefault="007D67D8">
          <w:pPr>
            <w:rPr>
              <w:lang w:val="en-US"/>
            </w:rPr>
          </w:pPr>
        </w:p>
        <w:p w14:paraId="1F4C3570" w14:textId="77777777" w:rsidR="0029426A" w:rsidRPr="0089475C" w:rsidRDefault="0029426A">
          <w:pPr>
            <w:rPr>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7"/>
          </w:tblGrid>
          <w:tr w:rsidR="00EF4B03" w:rsidRPr="0089475C" w14:paraId="3056EB2A" w14:textId="77777777" w:rsidTr="007A002A">
            <w:trPr>
              <w:trHeight w:val="386"/>
              <w:jc w:val="center"/>
            </w:trPr>
            <w:tc>
              <w:tcPr>
                <w:tcW w:w="9017" w:type="dxa"/>
                <w:tcBorders>
                  <w:top w:val="single" w:sz="4" w:space="0" w:color="auto"/>
                  <w:left w:val="single" w:sz="4" w:space="0" w:color="auto"/>
                  <w:right w:val="single" w:sz="4" w:space="0" w:color="auto"/>
                </w:tcBorders>
                <w:vAlign w:val="center"/>
              </w:tcPr>
              <w:p w14:paraId="73F8F188" w14:textId="77777777" w:rsidR="00EF4B03" w:rsidRPr="0089475C" w:rsidRDefault="00EF4B03" w:rsidP="00EB26B1">
                <w:pPr>
                  <w:spacing w:before="60" w:after="60"/>
                  <w:jc w:val="center"/>
                  <w:rPr>
                    <w:b/>
                    <w:sz w:val="22"/>
                    <w:u w:val="single"/>
                    <w:lang w:val="en-US"/>
                  </w:rPr>
                </w:pPr>
                <w:bookmarkStart w:id="0" w:name="_Toc506792061"/>
                <w:r w:rsidRPr="0089475C">
                  <w:rPr>
                    <w:b/>
                    <w:sz w:val="22"/>
                    <w:u w:val="single"/>
                    <w:lang w:val="en-US"/>
                  </w:rPr>
                  <w:t>Public Consultation/Disclosure Notice</w:t>
                </w:r>
                <w:bookmarkEnd w:id="0"/>
              </w:p>
            </w:tc>
          </w:tr>
          <w:tr w:rsidR="00EF4B03" w:rsidRPr="0089475C" w14:paraId="39FEEA42" w14:textId="77777777" w:rsidTr="007A002A">
            <w:trPr>
              <w:trHeight w:val="351"/>
              <w:jc w:val="center"/>
            </w:trPr>
            <w:tc>
              <w:tcPr>
                <w:tcW w:w="9017" w:type="dxa"/>
                <w:tcBorders>
                  <w:left w:val="single" w:sz="4" w:space="0" w:color="auto"/>
                  <w:right w:val="single" w:sz="4" w:space="0" w:color="auto"/>
                </w:tcBorders>
                <w:vAlign w:val="center"/>
              </w:tcPr>
              <w:p w14:paraId="11886E5F" w14:textId="0B4F3611" w:rsidR="00EF4B03" w:rsidRPr="0089475C" w:rsidRDefault="00EF4B03" w:rsidP="00336367">
                <w:pPr>
                  <w:spacing w:before="60" w:after="60"/>
                  <w:rPr>
                    <w:sz w:val="22"/>
                    <w:lang w:val="en-US"/>
                  </w:rPr>
                </w:pPr>
                <w:bookmarkStart w:id="1" w:name="_Toc506792062"/>
                <w:r w:rsidRPr="0089475C">
                  <w:rPr>
                    <w:sz w:val="22"/>
                    <w:lang w:val="en-US"/>
                  </w:rPr>
                  <w:t xml:space="preserve">Date: </w:t>
                </w:r>
                <w:r w:rsidR="00741C02" w:rsidRPr="0089475C">
                  <w:rPr>
                    <w:b/>
                    <w:sz w:val="22"/>
                    <w:lang w:val="en-US"/>
                  </w:rPr>
                  <w:t>XXXX</w:t>
                </w:r>
                <w:bookmarkEnd w:id="1"/>
              </w:p>
            </w:tc>
          </w:tr>
          <w:tr w:rsidR="00EF4B03" w:rsidRPr="0089475C" w14:paraId="435A3D19" w14:textId="77777777" w:rsidTr="007A002A">
            <w:trPr>
              <w:trHeight w:val="496"/>
              <w:jc w:val="center"/>
            </w:trPr>
            <w:tc>
              <w:tcPr>
                <w:tcW w:w="9017" w:type="dxa"/>
                <w:tcBorders>
                  <w:left w:val="single" w:sz="4" w:space="0" w:color="auto"/>
                  <w:right w:val="single" w:sz="4" w:space="0" w:color="auto"/>
                </w:tcBorders>
                <w:vAlign w:val="center"/>
              </w:tcPr>
              <w:p w14:paraId="036DC537" w14:textId="42953831" w:rsidR="00EF4B03" w:rsidRPr="0089475C" w:rsidRDefault="00EF4B03" w:rsidP="00336367">
                <w:pPr>
                  <w:spacing w:before="60" w:after="60"/>
                  <w:rPr>
                    <w:sz w:val="22"/>
                    <w:lang w:val="en-US"/>
                  </w:rPr>
                </w:pPr>
                <w:bookmarkStart w:id="2" w:name="_Toc506792063"/>
                <w:r w:rsidRPr="0089475C">
                  <w:rPr>
                    <w:sz w:val="22"/>
                    <w:lang w:val="en-US"/>
                  </w:rPr>
                  <w:t xml:space="preserve">The United Nations Development </w:t>
                </w:r>
                <w:proofErr w:type="spellStart"/>
                <w:r w:rsidRPr="0089475C">
                  <w:rPr>
                    <w:sz w:val="22"/>
                    <w:lang w:val="en-US"/>
                  </w:rPr>
                  <w:t>Programme</w:t>
                </w:r>
                <w:proofErr w:type="spellEnd"/>
                <w:r w:rsidRPr="0089475C">
                  <w:rPr>
                    <w:sz w:val="22"/>
                    <w:lang w:val="en-US"/>
                  </w:rPr>
                  <w:t xml:space="preserve"> (UNDP) </w:t>
                </w:r>
                <w:r w:rsidR="00336367" w:rsidRPr="0089475C">
                  <w:rPr>
                    <w:sz w:val="22"/>
                    <w:lang w:val="en-US"/>
                  </w:rPr>
                  <w:t xml:space="preserve">is requesting feedback on the </w:t>
                </w:r>
                <w:r w:rsidR="00350C74" w:rsidRPr="0089475C">
                  <w:rPr>
                    <w:sz w:val="22"/>
                    <w:lang w:val="en-US"/>
                  </w:rPr>
                  <w:t xml:space="preserve">attached </w:t>
                </w:r>
                <w:r w:rsidR="002F3B8F" w:rsidRPr="0089475C">
                  <w:rPr>
                    <w:sz w:val="22"/>
                    <w:lang w:val="en-US"/>
                  </w:rPr>
                  <w:t xml:space="preserve">draft </w:t>
                </w:r>
                <w:r w:rsidRPr="0089475C">
                  <w:rPr>
                    <w:sz w:val="22"/>
                    <w:lang w:val="en-US"/>
                  </w:rPr>
                  <w:t>Environmental and Social Management Framework</w:t>
                </w:r>
                <w:r w:rsidR="00350C74" w:rsidRPr="0089475C">
                  <w:rPr>
                    <w:sz w:val="22"/>
                    <w:lang w:val="en-US"/>
                  </w:rPr>
                  <w:t xml:space="preserve"> and associated Social and Environmental Screening Procedures</w:t>
                </w:r>
                <w:r w:rsidRPr="0089475C">
                  <w:rPr>
                    <w:sz w:val="22"/>
                    <w:lang w:val="en-US"/>
                  </w:rPr>
                  <w:t xml:space="preserve"> for </w:t>
                </w:r>
                <w:r w:rsidR="00336367" w:rsidRPr="0089475C">
                  <w:rPr>
                    <w:sz w:val="22"/>
                    <w:lang w:val="en-US"/>
                  </w:rPr>
                  <w:t>this project</w:t>
                </w:r>
                <w:r w:rsidRPr="0089475C">
                  <w:rPr>
                    <w:sz w:val="22"/>
                    <w:lang w:val="en-US"/>
                  </w:rPr>
                  <w:t>.</w:t>
                </w:r>
                <w:bookmarkEnd w:id="2"/>
              </w:p>
              <w:p w14:paraId="25337D4A" w14:textId="519C5756" w:rsidR="00EF4B03" w:rsidRPr="0089475C" w:rsidRDefault="00EF4B03" w:rsidP="00B65D53">
                <w:pPr>
                  <w:spacing w:before="60" w:after="60"/>
                  <w:rPr>
                    <w:sz w:val="22"/>
                    <w:lang w:val="en-US"/>
                  </w:rPr>
                </w:pPr>
                <w:bookmarkStart w:id="3" w:name="_Toc506792064"/>
                <w:r w:rsidRPr="0089475C">
                  <w:rPr>
                    <w:sz w:val="22"/>
                    <w:lang w:val="en-US"/>
                  </w:rPr>
                  <w:t xml:space="preserve">Comments </w:t>
                </w:r>
                <w:r w:rsidR="00B65D53" w:rsidRPr="0089475C">
                  <w:rPr>
                    <w:sz w:val="22"/>
                    <w:lang w:val="en-US"/>
                  </w:rPr>
                  <w:t xml:space="preserve">and questions </w:t>
                </w:r>
                <w:r w:rsidRPr="0089475C">
                  <w:rPr>
                    <w:sz w:val="22"/>
                    <w:lang w:val="en-US"/>
                  </w:rPr>
                  <w:t>can be sent to the following address:</w:t>
                </w:r>
                <w:bookmarkEnd w:id="3"/>
              </w:p>
            </w:tc>
          </w:tr>
          <w:tr w:rsidR="00EF4B03" w:rsidRPr="0089475C" w14:paraId="70A4D6D4" w14:textId="77777777" w:rsidTr="007A002A">
            <w:trPr>
              <w:trHeight w:val="496"/>
              <w:jc w:val="center"/>
            </w:trPr>
            <w:tc>
              <w:tcPr>
                <w:tcW w:w="9017" w:type="dxa"/>
                <w:tcBorders>
                  <w:left w:val="single" w:sz="4" w:space="0" w:color="auto"/>
                  <w:right w:val="single" w:sz="4" w:space="0" w:color="auto"/>
                </w:tcBorders>
                <w:vAlign w:val="center"/>
              </w:tcPr>
              <w:p w14:paraId="77E6D147" w14:textId="74603258" w:rsidR="00EF4B03" w:rsidRPr="0089475C" w:rsidRDefault="00EF4B03" w:rsidP="00B65D53">
                <w:pPr>
                  <w:spacing w:before="0" w:after="0"/>
                  <w:rPr>
                    <w:sz w:val="22"/>
                    <w:lang w:val="en-US"/>
                  </w:rPr>
                </w:pPr>
                <w:bookmarkStart w:id="4" w:name="_Toc506792065"/>
                <w:r w:rsidRPr="0089475C">
                  <w:rPr>
                    <w:sz w:val="22"/>
                    <w:lang w:val="en-US"/>
                  </w:rPr>
                  <w:t xml:space="preserve">United Nations Development </w:t>
                </w:r>
                <w:proofErr w:type="spellStart"/>
                <w:r w:rsidRPr="0089475C">
                  <w:rPr>
                    <w:sz w:val="22"/>
                    <w:lang w:val="en-US"/>
                  </w:rPr>
                  <w:t>Programme</w:t>
                </w:r>
                <w:bookmarkEnd w:id="4"/>
                <w:proofErr w:type="spellEnd"/>
              </w:p>
              <w:p w14:paraId="0A1E306D" w14:textId="77777777" w:rsidR="00A54F63" w:rsidRPr="0089475C" w:rsidRDefault="008B573B" w:rsidP="00A54F63">
                <w:pPr>
                  <w:rPr>
                    <w:sz w:val="22"/>
                    <w:lang w:val="en-US"/>
                  </w:rPr>
                </w:pPr>
                <w:bookmarkStart w:id="5" w:name="_Toc506792066"/>
                <w:r w:rsidRPr="0089475C">
                  <w:rPr>
                    <w:b/>
                    <w:sz w:val="22"/>
                    <w:lang w:val="en-US"/>
                  </w:rPr>
                  <w:t>Physical Address</w:t>
                </w:r>
                <w:r w:rsidRPr="0089475C">
                  <w:rPr>
                    <w:sz w:val="22"/>
                    <w:lang w:val="en-US"/>
                  </w:rPr>
                  <w:t xml:space="preserve">: </w:t>
                </w:r>
                <w:bookmarkEnd w:id="5"/>
                <w:r w:rsidR="00A54F63" w:rsidRPr="0089475C">
                  <w:rPr>
                    <w:sz w:val="22"/>
                    <w:lang w:val="en-US"/>
                  </w:rPr>
                  <w:t xml:space="preserve">The United Nations Development </w:t>
                </w:r>
                <w:proofErr w:type="spellStart"/>
                <w:r w:rsidR="00A54F63" w:rsidRPr="0089475C">
                  <w:rPr>
                    <w:sz w:val="22"/>
                    <w:lang w:val="en-US"/>
                  </w:rPr>
                  <w:t>Programme</w:t>
                </w:r>
                <w:proofErr w:type="spellEnd"/>
                <w:r w:rsidR="00A54F63" w:rsidRPr="0089475C">
                  <w:rPr>
                    <w:sz w:val="22"/>
                    <w:lang w:val="en-US"/>
                  </w:rPr>
                  <w:t xml:space="preserve"> (UNDP) in Iraq</w:t>
                </w:r>
              </w:p>
              <w:p w14:paraId="43347F4B" w14:textId="77777777" w:rsidR="00A54F63" w:rsidRPr="0089475C" w:rsidRDefault="00A54F63" w:rsidP="00A54F63">
                <w:pPr>
                  <w:rPr>
                    <w:sz w:val="22"/>
                    <w:lang w:val="en-US"/>
                  </w:rPr>
                </w:pPr>
                <w:r w:rsidRPr="0089475C">
                  <w:rPr>
                    <w:sz w:val="22"/>
                    <w:lang w:val="en-US"/>
                  </w:rPr>
                  <w:t>United Nations Compound, International Zone</w:t>
                </w:r>
              </w:p>
              <w:p w14:paraId="4A312C0B" w14:textId="500434D7" w:rsidR="008B573B" w:rsidRPr="0089475C" w:rsidRDefault="00A54F63" w:rsidP="00A54F63">
                <w:pPr>
                  <w:rPr>
                    <w:sz w:val="22"/>
                    <w:lang w:val="en-US"/>
                  </w:rPr>
                </w:pPr>
                <w:r w:rsidRPr="0089475C">
                  <w:rPr>
                    <w:sz w:val="22"/>
                    <w:lang w:val="en-US"/>
                  </w:rPr>
                  <w:t>Baghdad, Iraq</w:t>
                </w:r>
              </w:p>
              <w:p w14:paraId="5B736DF9" w14:textId="653171CD" w:rsidR="008B573B" w:rsidRPr="0089475C" w:rsidRDefault="008B573B" w:rsidP="002E2BBB">
                <w:pPr>
                  <w:rPr>
                    <w:sz w:val="22"/>
                    <w:lang w:val="en-US"/>
                  </w:rPr>
                </w:pPr>
                <w:r w:rsidRPr="0089475C">
                  <w:rPr>
                    <w:b/>
                    <w:sz w:val="22"/>
                    <w:lang w:val="en-US"/>
                  </w:rPr>
                  <w:t>Tel</w:t>
                </w:r>
                <w:r w:rsidRPr="0089475C">
                  <w:rPr>
                    <w:sz w:val="22"/>
                    <w:lang w:val="en-US"/>
                  </w:rPr>
                  <w:t xml:space="preserve">: </w:t>
                </w:r>
                <w:r w:rsidR="00065152" w:rsidRPr="0089475C">
                  <w:rPr>
                    <w:sz w:val="22"/>
                    <w:lang w:val="en-US"/>
                  </w:rPr>
                  <w:t>+</w:t>
                </w:r>
                <w:r w:rsidR="00FC362D" w:rsidRPr="0089475C">
                  <w:rPr>
                    <w:lang w:val="en-US"/>
                  </w:rPr>
                  <w:t xml:space="preserve"> </w:t>
                </w:r>
              </w:p>
              <w:p w14:paraId="764ECA56" w14:textId="53FFAD27" w:rsidR="008B573B" w:rsidRPr="0089475C" w:rsidRDefault="008B573B" w:rsidP="002E2BBB">
                <w:pPr>
                  <w:rPr>
                    <w:sz w:val="22"/>
                    <w:lang w:val="en-US"/>
                  </w:rPr>
                </w:pPr>
                <w:r w:rsidRPr="0089475C">
                  <w:rPr>
                    <w:b/>
                    <w:sz w:val="22"/>
                    <w:lang w:val="en-US"/>
                  </w:rPr>
                  <w:t>Fax</w:t>
                </w:r>
                <w:r w:rsidRPr="0089475C">
                  <w:rPr>
                    <w:sz w:val="22"/>
                    <w:lang w:val="en-US"/>
                  </w:rPr>
                  <w:t xml:space="preserve">: </w:t>
                </w:r>
                <w:r w:rsidR="00FC362D" w:rsidRPr="0089475C">
                  <w:rPr>
                    <w:sz w:val="22"/>
                    <w:lang w:val="en-US"/>
                  </w:rPr>
                  <w:t>+</w:t>
                </w:r>
                <w:r w:rsidR="00FC362D" w:rsidRPr="0089475C">
                  <w:rPr>
                    <w:lang w:val="en-US"/>
                  </w:rPr>
                  <w:t xml:space="preserve"> </w:t>
                </w:r>
              </w:p>
              <w:p w14:paraId="47B54020" w14:textId="12461DEB" w:rsidR="008B573B" w:rsidRPr="0089475C" w:rsidRDefault="008B573B" w:rsidP="002E2BBB">
                <w:pPr>
                  <w:rPr>
                    <w:sz w:val="22"/>
                    <w:lang w:val="en-US"/>
                  </w:rPr>
                </w:pPr>
                <w:r w:rsidRPr="0089475C">
                  <w:rPr>
                    <w:b/>
                    <w:sz w:val="22"/>
                    <w:lang w:val="en-US"/>
                  </w:rPr>
                  <w:t>Email</w:t>
                </w:r>
                <w:r w:rsidRPr="0089475C">
                  <w:rPr>
                    <w:sz w:val="22"/>
                    <w:lang w:val="en-US"/>
                  </w:rPr>
                  <w:t>:</w:t>
                </w:r>
                <w:r w:rsidR="00A54F63" w:rsidRPr="0089475C">
                  <w:rPr>
                    <w:sz w:val="22"/>
                    <w:lang w:val="en-US"/>
                  </w:rPr>
                  <w:t xml:space="preserve"> </w:t>
                </w:r>
              </w:p>
              <w:p w14:paraId="6CF791E4" w14:textId="6B6E5CC9" w:rsidR="00EF4B03" w:rsidRPr="0089475C" w:rsidRDefault="008B573B" w:rsidP="002E2BBB">
                <w:pPr>
                  <w:rPr>
                    <w:rFonts w:ascii="Calibri" w:hAnsi="Calibri" w:cs="Calibri"/>
                    <w:color w:val="000000"/>
                    <w:sz w:val="22"/>
                    <w:lang w:val="en-US"/>
                  </w:rPr>
                </w:pPr>
                <w:r w:rsidRPr="0089475C">
                  <w:rPr>
                    <w:b/>
                    <w:sz w:val="22"/>
                    <w:lang w:val="en-US"/>
                  </w:rPr>
                  <w:t>Website</w:t>
                </w:r>
                <w:r w:rsidRPr="0089475C">
                  <w:rPr>
                    <w:sz w:val="22"/>
                    <w:lang w:val="en-US"/>
                  </w:rPr>
                  <w:t>:</w:t>
                </w:r>
                <w:r w:rsidRPr="0089475C">
                  <w:rPr>
                    <w:lang w:val="en-US"/>
                  </w:rPr>
                  <w:t> </w:t>
                </w:r>
                <w:hyperlink r:id="rId9" w:history="1">
                  <w:r w:rsidR="007148D4" w:rsidRPr="0089475C">
                    <w:rPr>
                      <w:rStyle w:val="Hyperlink"/>
                      <w:sz w:val="22"/>
                      <w:lang w:val="en-US"/>
                    </w:rPr>
                    <w:t>http://www.iq.undp.org/</w:t>
                  </w:r>
                </w:hyperlink>
              </w:p>
            </w:tc>
          </w:tr>
          <w:tr w:rsidR="00B65D53" w:rsidRPr="00C54BDE" w14:paraId="7A47FA58" w14:textId="77777777" w:rsidTr="00F62D69">
            <w:trPr>
              <w:trHeight w:val="396"/>
              <w:jc w:val="center"/>
            </w:trPr>
            <w:tc>
              <w:tcPr>
                <w:tcW w:w="9017" w:type="dxa"/>
                <w:tcBorders>
                  <w:left w:val="single" w:sz="4" w:space="0" w:color="auto"/>
                  <w:bottom w:val="single" w:sz="4" w:space="0" w:color="auto"/>
                  <w:right w:val="single" w:sz="4" w:space="0" w:color="auto"/>
                </w:tcBorders>
                <w:vAlign w:val="center"/>
              </w:tcPr>
              <w:p w14:paraId="6C5454D9" w14:textId="2DB71F88" w:rsidR="00B65D53" w:rsidRPr="00690502" w:rsidRDefault="00B65D53" w:rsidP="00B65D53">
                <w:pPr>
                  <w:spacing w:before="60" w:after="60"/>
                  <w:rPr>
                    <w:b/>
                    <w:sz w:val="22"/>
                    <w:lang w:val="en-US"/>
                  </w:rPr>
                </w:pPr>
                <w:bookmarkStart w:id="6" w:name="_Toc506792067"/>
                <w:r w:rsidRPr="0089475C">
                  <w:rPr>
                    <w:b/>
                    <w:sz w:val="22"/>
                    <w:lang w:val="en-US"/>
                  </w:rPr>
                  <w:t>The last date for receiving of comments</w:t>
                </w:r>
                <w:bookmarkEnd w:id="6"/>
                <w:r w:rsidRPr="0089475C">
                  <w:rPr>
                    <w:b/>
                    <w:sz w:val="22"/>
                    <w:lang w:val="en-US"/>
                  </w:rPr>
                  <w:t xml:space="preserve"> is XXXX</w:t>
                </w:r>
              </w:p>
            </w:tc>
          </w:tr>
        </w:tbl>
        <w:p w14:paraId="1B2BA22A" w14:textId="77777777" w:rsidR="00EF4B03" w:rsidRPr="00C54BDE" w:rsidRDefault="00EF4B03">
          <w:pPr>
            <w:rPr>
              <w:lang w:val="en-US"/>
            </w:rPr>
          </w:pPr>
        </w:p>
        <w:p w14:paraId="53DC8690" w14:textId="3973CD24" w:rsidR="00B0088E" w:rsidRPr="00C54BDE" w:rsidRDefault="00E43714" w:rsidP="00B0088E">
          <w:pPr>
            <w:rPr>
              <w:rFonts w:eastAsiaTheme="majorEastAsia" w:cstheme="minorHAnsi"/>
              <w:color w:val="17365D" w:themeColor="text2" w:themeShade="BF"/>
              <w:spacing w:val="5"/>
              <w:kern w:val="28"/>
              <w:sz w:val="52"/>
              <w:szCs w:val="52"/>
              <w:lang w:val="en-US"/>
            </w:rPr>
            <w:sectPr w:rsidR="00B0088E" w:rsidRPr="00C54BDE" w:rsidSect="000603CE">
              <w:headerReference w:type="default" r:id="rId10"/>
              <w:footerReference w:type="default" r:id="rId11"/>
              <w:pgSz w:w="11907" w:h="16839" w:code="9"/>
              <w:pgMar w:top="1440" w:right="1440" w:bottom="1440" w:left="1440" w:header="432" w:footer="432" w:gutter="0"/>
              <w:pgNumType w:start="0"/>
              <w:cols w:space="720"/>
              <w:titlePg/>
              <w:docGrid w:linePitch="360"/>
            </w:sectPr>
          </w:pPr>
        </w:p>
      </w:sdtContent>
    </w:sdt>
    <w:sdt>
      <w:sdtPr>
        <w:rPr>
          <w:rFonts w:asciiTheme="minorHAnsi" w:eastAsiaTheme="minorHAnsi" w:hAnsiTheme="minorHAnsi" w:cstheme="minorBidi"/>
          <w:b w:val="0"/>
          <w:bCs w:val="0"/>
          <w:color w:val="auto"/>
          <w:sz w:val="22"/>
          <w:szCs w:val="22"/>
          <w:lang w:val="en-US" w:eastAsia="en-US"/>
        </w:rPr>
        <w:id w:val="-1723214887"/>
        <w:docPartObj>
          <w:docPartGallery w:val="Table of Contents"/>
          <w:docPartUnique/>
        </w:docPartObj>
      </w:sdtPr>
      <w:sdtEndPr>
        <w:rPr>
          <w:rFonts w:eastAsia="SimSun"/>
          <w:noProof/>
          <w:sz w:val="20"/>
        </w:rPr>
      </w:sdtEndPr>
      <w:sdtContent>
        <w:p w14:paraId="3048BF71" w14:textId="77777777" w:rsidR="00B20DCD" w:rsidRPr="00C54BDE" w:rsidRDefault="00B20DCD" w:rsidP="00B20DCD">
          <w:pPr>
            <w:pStyle w:val="TOCHeading"/>
            <w:spacing w:before="0" w:line="240" w:lineRule="auto"/>
            <w:rPr>
              <w:rStyle w:val="Emphasis"/>
              <w:lang w:val="en-US"/>
            </w:rPr>
          </w:pPr>
          <w:r w:rsidRPr="00C54BDE">
            <w:rPr>
              <w:rStyle w:val="Emphasis"/>
              <w:lang w:val="en-US"/>
            </w:rPr>
            <w:t>Contents</w:t>
          </w:r>
        </w:p>
        <w:p w14:paraId="6CBF09EB" w14:textId="1B565F55" w:rsidR="008C4DDC" w:rsidRDefault="00B20DCD">
          <w:pPr>
            <w:pStyle w:val="TOC1"/>
            <w:tabs>
              <w:tab w:val="right" w:leader="dot" w:pos="9017"/>
            </w:tabs>
            <w:rPr>
              <w:rFonts w:eastAsiaTheme="minorEastAsia"/>
              <w:noProof/>
              <w:sz w:val="22"/>
              <w:lang w:val="en-US"/>
            </w:rPr>
          </w:pPr>
          <w:r w:rsidRPr="00C54BDE">
            <w:rPr>
              <w:rStyle w:val="Emphasis"/>
              <w:rFonts w:cstheme="minorHAnsi"/>
              <w:lang w:val="en-US"/>
            </w:rPr>
            <w:fldChar w:fldCharType="begin"/>
          </w:r>
          <w:r w:rsidRPr="00C54BDE">
            <w:rPr>
              <w:rStyle w:val="Emphasis"/>
              <w:rFonts w:cstheme="minorHAnsi"/>
              <w:lang w:val="en-US"/>
            </w:rPr>
            <w:instrText xml:space="preserve"> TOC \o "1-3" \h \z \u </w:instrText>
          </w:r>
          <w:r w:rsidRPr="00C54BDE">
            <w:rPr>
              <w:rStyle w:val="Emphasis"/>
              <w:rFonts w:cstheme="minorHAnsi"/>
              <w:lang w:val="en-US"/>
            </w:rPr>
            <w:fldChar w:fldCharType="separate"/>
          </w:r>
          <w:hyperlink w:anchor="_Toc73606193" w:history="1">
            <w:r w:rsidR="008C4DDC" w:rsidRPr="00AF00AA">
              <w:rPr>
                <w:rStyle w:val="Hyperlink"/>
                <w:noProof/>
                <w:lang w:val="en-US"/>
              </w:rPr>
              <w:t>List of Tables</w:t>
            </w:r>
            <w:r w:rsidR="008C4DDC">
              <w:rPr>
                <w:noProof/>
                <w:webHidden/>
              </w:rPr>
              <w:tab/>
            </w:r>
            <w:r w:rsidR="008C4DDC">
              <w:rPr>
                <w:noProof/>
                <w:webHidden/>
              </w:rPr>
              <w:fldChar w:fldCharType="begin"/>
            </w:r>
            <w:r w:rsidR="008C4DDC">
              <w:rPr>
                <w:noProof/>
                <w:webHidden/>
              </w:rPr>
              <w:instrText xml:space="preserve"> PAGEREF _Toc73606193 \h </w:instrText>
            </w:r>
            <w:r w:rsidR="008C4DDC">
              <w:rPr>
                <w:noProof/>
                <w:webHidden/>
              </w:rPr>
            </w:r>
            <w:r w:rsidR="008C4DDC">
              <w:rPr>
                <w:noProof/>
                <w:webHidden/>
              </w:rPr>
              <w:fldChar w:fldCharType="separate"/>
            </w:r>
            <w:r w:rsidR="008C4DDC">
              <w:rPr>
                <w:noProof/>
                <w:webHidden/>
              </w:rPr>
              <w:t>2</w:t>
            </w:r>
            <w:r w:rsidR="008C4DDC">
              <w:rPr>
                <w:noProof/>
                <w:webHidden/>
              </w:rPr>
              <w:fldChar w:fldCharType="end"/>
            </w:r>
          </w:hyperlink>
        </w:p>
        <w:p w14:paraId="77EC687D" w14:textId="268EEB7D" w:rsidR="008C4DDC" w:rsidRDefault="00E43714">
          <w:pPr>
            <w:pStyle w:val="TOC1"/>
            <w:tabs>
              <w:tab w:val="right" w:leader="dot" w:pos="9017"/>
            </w:tabs>
            <w:rPr>
              <w:rFonts w:eastAsiaTheme="minorEastAsia"/>
              <w:noProof/>
              <w:sz w:val="22"/>
              <w:lang w:val="en-US"/>
            </w:rPr>
          </w:pPr>
          <w:hyperlink w:anchor="_Toc73606194" w:history="1">
            <w:r w:rsidR="008C4DDC" w:rsidRPr="00AF00AA">
              <w:rPr>
                <w:rStyle w:val="Hyperlink"/>
                <w:noProof/>
                <w:lang w:val="en-US"/>
              </w:rPr>
              <w:t>Executive Summary</w:t>
            </w:r>
            <w:r w:rsidR="008C4DDC">
              <w:rPr>
                <w:noProof/>
                <w:webHidden/>
              </w:rPr>
              <w:tab/>
            </w:r>
            <w:r w:rsidR="008C4DDC">
              <w:rPr>
                <w:noProof/>
                <w:webHidden/>
              </w:rPr>
              <w:fldChar w:fldCharType="begin"/>
            </w:r>
            <w:r w:rsidR="008C4DDC">
              <w:rPr>
                <w:noProof/>
                <w:webHidden/>
              </w:rPr>
              <w:instrText xml:space="preserve"> PAGEREF _Toc73606194 \h </w:instrText>
            </w:r>
            <w:r w:rsidR="008C4DDC">
              <w:rPr>
                <w:noProof/>
                <w:webHidden/>
              </w:rPr>
            </w:r>
            <w:r w:rsidR="008C4DDC">
              <w:rPr>
                <w:noProof/>
                <w:webHidden/>
              </w:rPr>
              <w:fldChar w:fldCharType="separate"/>
            </w:r>
            <w:r w:rsidR="008C4DDC">
              <w:rPr>
                <w:noProof/>
                <w:webHidden/>
              </w:rPr>
              <w:t>i</w:t>
            </w:r>
            <w:r w:rsidR="008C4DDC">
              <w:rPr>
                <w:noProof/>
                <w:webHidden/>
              </w:rPr>
              <w:fldChar w:fldCharType="end"/>
            </w:r>
          </w:hyperlink>
        </w:p>
        <w:p w14:paraId="437187CF" w14:textId="51C030EA" w:rsidR="008C4DDC" w:rsidRDefault="00E43714">
          <w:pPr>
            <w:pStyle w:val="TOC1"/>
            <w:tabs>
              <w:tab w:val="right" w:leader="dot" w:pos="9017"/>
            </w:tabs>
            <w:rPr>
              <w:rFonts w:eastAsiaTheme="minorEastAsia"/>
              <w:noProof/>
              <w:sz w:val="22"/>
              <w:lang w:val="en-US"/>
            </w:rPr>
          </w:pPr>
          <w:hyperlink w:anchor="_Toc73606195" w:history="1">
            <w:r w:rsidR="008C4DDC" w:rsidRPr="00AF00AA">
              <w:rPr>
                <w:rStyle w:val="Hyperlink"/>
                <w:noProof/>
                <w:lang w:val="en-US"/>
              </w:rPr>
              <w:t>Abbreviations and Acronyms</w:t>
            </w:r>
            <w:r w:rsidR="008C4DDC">
              <w:rPr>
                <w:noProof/>
                <w:webHidden/>
              </w:rPr>
              <w:tab/>
            </w:r>
            <w:r w:rsidR="008C4DDC">
              <w:rPr>
                <w:noProof/>
                <w:webHidden/>
              </w:rPr>
              <w:fldChar w:fldCharType="begin"/>
            </w:r>
            <w:r w:rsidR="008C4DDC">
              <w:rPr>
                <w:noProof/>
                <w:webHidden/>
              </w:rPr>
              <w:instrText xml:space="preserve"> PAGEREF _Toc73606195 \h </w:instrText>
            </w:r>
            <w:r w:rsidR="008C4DDC">
              <w:rPr>
                <w:noProof/>
                <w:webHidden/>
              </w:rPr>
            </w:r>
            <w:r w:rsidR="008C4DDC">
              <w:rPr>
                <w:noProof/>
                <w:webHidden/>
              </w:rPr>
              <w:fldChar w:fldCharType="separate"/>
            </w:r>
            <w:r w:rsidR="008C4DDC">
              <w:rPr>
                <w:noProof/>
                <w:webHidden/>
              </w:rPr>
              <w:t>ii</w:t>
            </w:r>
            <w:r w:rsidR="008C4DDC">
              <w:rPr>
                <w:noProof/>
                <w:webHidden/>
              </w:rPr>
              <w:fldChar w:fldCharType="end"/>
            </w:r>
          </w:hyperlink>
        </w:p>
        <w:p w14:paraId="7573E889" w14:textId="1B18B3EE" w:rsidR="008C4DDC" w:rsidRDefault="00E43714">
          <w:pPr>
            <w:pStyle w:val="TOC1"/>
            <w:tabs>
              <w:tab w:val="left" w:pos="440"/>
              <w:tab w:val="right" w:leader="dot" w:pos="9017"/>
            </w:tabs>
            <w:rPr>
              <w:rFonts w:eastAsiaTheme="minorEastAsia"/>
              <w:noProof/>
              <w:sz w:val="22"/>
              <w:lang w:val="en-US"/>
            </w:rPr>
          </w:pPr>
          <w:hyperlink w:anchor="_Toc73606196" w:history="1">
            <w:r w:rsidR="008C4DDC" w:rsidRPr="00AF00AA">
              <w:rPr>
                <w:rStyle w:val="Hyperlink"/>
                <w:noProof/>
                <w:lang w:val="en-US"/>
              </w:rPr>
              <w:t>1</w:t>
            </w:r>
            <w:r w:rsidR="008C4DDC">
              <w:rPr>
                <w:rFonts w:eastAsiaTheme="minorEastAsia"/>
                <w:noProof/>
                <w:sz w:val="22"/>
                <w:lang w:val="en-US"/>
              </w:rPr>
              <w:tab/>
            </w:r>
            <w:r w:rsidR="008C4DDC" w:rsidRPr="00AF00AA">
              <w:rPr>
                <w:rStyle w:val="Hyperlink"/>
                <w:noProof/>
                <w:lang w:val="en-US"/>
              </w:rPr>
              <w:t>Introduction</w:t>
            </w:r>
            <w:r w:rsidR="008C4DDC">
              <w:rPr>
                <w:noProof/>
                <w:webHidden/>
              </w:rPr>
              <w:tab/>
            </w:r>
            <w:r w:rsidR="008C4DDC">
              <w:rPr>
                <w:noProof/>
                <w:webHidden/>
              </w:rPr>
              <w:fldChar w:fldCharType="begin"/>
            </w:r>
            <w:r w:rsidR="008C4DDC">
              <w:rPr>
                <w:noProof/>
                <w:webHidden/>
              </w:rPr>
              <w:instrText xml:space="preserve"> PAGEREF _Toc73606196 \h </w:instrText>
            </w:r>
            <w:r w:rsidR="008C4DDC">
              <w:rPr>
                <w:noProof/>
                <w:webHidden/>
              </w:rPr>
            </w:r>
            <w:r w:rsidR="008C4DDC">
              <w:rPr>
                <w:noProof/>
                <w:webHidden/>
              </w:rPr>
              <w:fldChar w:fldCharType="separate"/>
            </w:r>
            <w:r w:rsidR="008C4DDC">
              <w:rPr>
                <w:noProof/>
                <w:webHidden/>
              </w:rPr>
              <w:t>3</w:t>
            </w:r>
            <w:r w:rsidR="008C4DDC">
              <w:rPr>
                <w:noProof/>
                <w:webHidden/>
              </w:rPr>
              <w:fldChar w:fldCharType="end"/>
            </w:r>
          </w:hyperlink>
        </w:p>
        <w:p w14:paraId="7AACD5E3" w14:textId="6A9F21FE" w:rsidR="008C4DDC" w:rsidRDefault="00E43714">
          <w:pPr>
            <w:pStyle w:val="TOC2"/>
            <w:tabs>
              <w:tab w:val="left" w:pos="800"/>
              <w:tab w:val="right" w:leader="dot" w:pos="9017"/>
            </w:tabs>
            <w:rPr>
              <w:rFonts w:eastAsiaTheme="minorEastAsia"/>
              <w:noProof/>
              <w:sz w:val="22"/>
              <w:lang w:val="en-US"/>
            </w:rPr>
          </w:pPr>
          <w:hyperlink w:anchor="_Toc73606197" w:history="1">
            <w:r w:rsidR="008C4DDC" w:rsidRPr="00AF00AA">
              <w:rPr>
                <w:rStyle w:val="Hyperlink"/>
                <w:noProof/>
                <w:lang w:val="en-US"/>
              </w:rPr>
              <w:t>1.1</w:t>
            </w:r>
            <w:r w:rsidR="008C4DDC">
              <w:rPr>
                <w:rFonts w:eastAsiaTheme="minorEastAsia"/>
                <w:noProof/>
                <w:sz w:val="22"/>
                <w:lang w:val="en-US"/>
              </w:rPr>
              <w:tab/>
            </w:r>
            <w:r w:rsidR="008C4DDC" w:rsidRPr="00AF00AA">
              <w:rPr>
                <w:rStyle w:val="Hyperlink"/>
                <w:noProof/>
                <w:lang w:val="en-US"/>
              </w:rPr>
              <w:t>Project Description</w:t>
            </w:r>
            <w:r w:rsidR="008C4DDC">
              <w:rPr>
                <w:noProof/>
                <w:webHidden/>
              </w:rPr>
              <w:tab/>
            </w:r>
            <w:r w:rsidR="008C4DDC">
              <w:rPr>
                <w:noProof/>
                <w:webHidden/>
              </w:rPr>
              <w:fldChar w:fldCharType="begin"/>
            </w:r>
            <w:r w:rsidR="008C4DDC">
              <w:rPr>
                <w:noProof/>
                <w:webHidden/>
              </w:rPr>
              <w:instrText xml:space="preserve"> PAGEREF _Toc73606197 \h </w:instrText>
            </w:r>
            <w:r w:rsidR="008C4DDC">
              <w:rPr>
                <w:noProof/>
                <w:webHidden/>
              </w:rPr>
            </w:r>
            <w:r w:rsidR="008C4DDC">
              <w:rPr>
                <w:noProof/>
                <w:webHidden/>
              </w:rPr>
              <w:fldChar w:fldCharType="separate"/>
            </w:r>
            <w:r w:rsidR="008C4DDC">
              <w:rPr>
                <w:noProof/>
                <w:webHidden/>
              </w:rPr>
              <w:t>3</w:t>
            </w:r>
            <w:r w:rsidR="008C4DDC">
              <w:rPr>
                <w:noProof/>
                <w:webHidden/>
              </w:rPr>
              <w:fldChar w:fldCharType="end"/>
            </w:r>
          </w:hyperlink>
        </w:p>
        <w:p w14:paraId="53966B10" w14:textId="59AF2732" w:rsidR="008C4DDC" w:rsidRDefault="00E43714">
          <w:pPr>
            <w:pStyle w:val="TOC2"/>
            <w:tabs>
              <w:tab w:val="left" w:pos="800"/>
              <w:tab w:val="right" w:leader="dot" w:pos="9017"/>
            </w:tabs>
            <w:rPr>
              <w:rFonts w:eastAsiaTheme="minorEastAsia"/>
              <w:noProof/>
              <w:sz w:val="22"/>
              <w:lang w:val="en-US"/>
            </w:rPr>
          </w:pPr>
          <w:hyperlink w:anchor="_Toc73606198" w:history="1">
            <w:r w:rsidR="008C4DDC" w:rsidRPr="00AF00AA">
              <w:rPr>
                <w:rStyle w:val="Hyperlink"/>
                <w:noProof/>
                <w:lang w:val="en-US"/>
              </w:rPr>
              <w:t>1.2</w:t>
            </w:r>
            <w:r w:rsidR="008C4DDC">
              <w:rPr>
                <w:rFonts w:eastAsiaTheme="minorEastAsia"/>
                <w:noProof/>
                <w:sz w:val="22"/>
                <w:lang w:val="en-US"/>
              </w:rPr>
              <w:tab/>
            </w:r>
            <w:r w:rsidR="008C4DDC" w:rsidRPr="00AF00AA">
              <w:rPr>
                <w:rStyle w:val="Hyperlink"/>
                <w:noProof/>
                <w:lang w:val="en-US"/>
              </w:rPr>
              <w:t>Purpose and Scope of this ESMF</w:t>
            </w:r>
            <w:r w:rsidR="008C4DDC">
              <w:rPr>
                <w:noProof/>
                <w:webHidden/>
              </w:rPr>
              <w:tab/>
            </w:r>
            <w:r w:rsidR="008C4DDC">
              <w:rPr>
                <w:noProof/>
                <w:webHidden/>
              </w:rPr>
              <w:fldChar w:fldCharType="begin"/>
            </w:r>
            <w:r w:rsidR="008C4DDC">
              <w:rPr>
                <w:noProof/>
                <w:webHidden/>
              </w:rPr>
              <w:instrText xml:space="preserve"> PAGEREF _Toc73606198 \h </w:instrText>
            </w:r>
            <w:r w:rsidR="008C4DDC">
              <w:rPr>
                <w:noProof/>
                <w:webHidden/>
              </w:rPr>
            </w:r>
            <w:r w:rsidR="008C4DDC">
              <w:rPr>
                <w:noProof/>
                <w:webHidden/>
              </w:rPr>
              <w:fldChar w:fldCharType="separate"/>
            </w:r>
            <w:r w:rsidR="008C4DDC">
              <w:rPr>
                <w:noProof/>
                <w:webHidden/>
              </w:rPr>
              <w:t>5</w:t>
            </w:r>
            <w:r w:rsidR="008C4DDC">
              <w:rPr>
                <w:noProof/>
                <w:webHidden/>
              </w:rPr>
              <w:fldChar w:fldCharType="end"/>
            </w:r>
          </w:hyperlink>
        </w:p>
        <w:p w14:paraId="4C96198E" w14:textId="736E7965" w:rsidR="008C4DDC" w:rsidRDefault="00E43714">
          <w:pPr>
            <w:pStyle w:val="TOC2"/>
            <w:tabs>
              <w:tab w:val="left" w:pos="800"/>
              <w:tab w:val="right" w:leader="dot" w:pos="9017"/>
            </w:tabs>
            <w:rPr>
              <w:rFonts w:eastAsiaTheme="minorEastAsia"/>
              <w:noProof/>
              <w:sz w:val="22"/>
              <w:lang w:val="en-US"/>
            </w:rPr>
          </w:pPr>
          <w:hyperlink w:anchor="_Toc73606199" w:history="1">
            <w:r w:rsidR="008C4DDC" w:rsidRPr="00AF00AA">
              <w:rPr>
                <w:rStyle w:val="Hyperlink"/>
                <w:noProof/>
                <w:lang w:val="en-US"/>
              </w:rPr>
              <w:t>1.3</w:t>
            </w:r>
            <w:r w:rsidR="008C4DDC">
              <w:rPr>
                <w:rFonts w:eastAsiaTheme="minorEastAsia"/>
                <w:noProof/>
                <w:sz w:val="22"/>
                <w:lang w:val="en-US"/>
              </w:rPr>
              <w:tab/>
            </w:r>
            <w:r w:rsidR="008C4DDC" w:rsidRPr="00AF00AA">
              <w:rPr>
                <w:rStyle w:val="Hyperlink"/>
                <w:noProof/>
                <w:lang w:val="en-US"/>
              </w:rPr>
              <w:t>Potential Social and Environmental Impacts</w:t>
            </w:r>
            <w:r w:rsidR="008C4DDC">
              <w:rPr>
                <w:noProof/>
                <w:webHidden/>
              </w:rPr>
              <w:tab/>
            </w:r>
            <w:r w:rsidR="008C4DDC">
              <w:rPr>
                <w:noProof/>
                <w:webHidden/>
              </w:rPr>
              <w:fldChar w:fldCharType="begin"/>
            </w:r>
            <w:r w:rsidR="008C4DDC">
              <w:rPr>
                <w:noProof/>
                <w:webHidden/>
              </w:rPr>
              <w:instrText xml:space="preserve"> PAGEREF _Toc73606199 \h </w:instrText>
            </w:r>
            <w:r w:rsidR="008C4DDC">
              <w:rPr>
                <w:noProof/>
                <w:webHidden/>
              </w:rPr>
            </w:r>
            <w:r w:rsidR="008C4DDC">
              <w:rPr>
                <w:noProof/>
                <w:webHidden/>
              </w:rPr>
              <w:fldChar w:fldCharType="separate"/>
            </w:r>
            <w:r w:rsidR="008C4DDC">
              <w:rPr>
                <w:noProof/>
                <w:webHidden/>
              </w:rPr>
              <w:t>6</w:t>
            </w:r>
            <w:r w:rsidR="008C4DDC">
              <w:rPr>
                <w:noProof/>
                <w:webHidden/>
              </w:rPr>
              <w:fldChar w:fldCharType="end"/>
            </w:r>
          </w:hyperlink>
        </w:p>
        <w:p w14:paraId="355F4723" w14:textId="3E3268B3" w:rsidR="008C4DDC" w:rsidRDefault="00E43714">
          <w:pPr>
            <w:pStyle w:val="TOC1"/>
            <w:tabs>
              <w:tab w:val="left" w:pos="440"/>
              <w:tab w:val="right" w:leader="dot" w:pos="9017"/>
            </w:tabs>
            <w:rPr>
              <w:rFonts w:eastAsiaTheme="minorEastAsia"/>
              <w:noProof/>
              <w:sz w:val="22"/>
              <w:lang w:val="en-US"/>
            </w:rPr>
          </w:pPr>
          <w:hyperlink w:anchor="_Toc73606200" w:history="1">
            <w:r w:rsidR="008C4DDC" w:rsidRPr="00AF00AA">
              <w:rPr>
                <w:rStyle w:val="Hyperlink"/>
                <w:noProof/>
                <w:lang w:val="en-US"/>
              </w:rPr>
              <w:t>2</w:t>
            </w:r>
            <w:r w:rsidR="008C4DDC">
              <w:rPr>
                <w:rFonts w:eastAsiaTheme="minorEastAsia"/>
                <w:noProof/>
                <w:sz w:val="22"/>
                <w:lang w:val="en-US"/>
              </w:rPr>
              <w:tab/>
            </w:r>
            <w:r w:rsidR="008C4DDC" w:rsidRPr="00AF00AA">
              <w:rPr>
                <w:rStyle w:val="Hyperlink"/>
                <w:noProof/>
                <w:lang w:val="en-US"/>
              </w:rPr>
              <w:t>Legislation and Institutional Framework for Environmental and Social Matters</w:t>
            </w:r>
            <w:r w:rsidR="008C4DDC">
              <w:rPr>
                <w:noProof/>
                <w:webHidden/>
              </w:rPr>
              <w:tab/>
            </w:r>
            <w:r w:rsidR="008C4DDC">
              <w:rPr>
                <w:noProof/>
                <w:webHidden/>
              </w:rPr>
              <w:fldChar w:fldCharType="begin"/>
            </w:r>
            <w:r w:rsidR="008C4DDC">
              <w:rPr>
                <w:noProof/>
                <w:webHidden/>
              </w:rPr>
              <w:instrText xml:space="preserve"> PAGEREF _Toc73606200 \h </w:instrText>
            </w:r>
            <w:r w:rsidR="008C4DDC">
              <w:rPr>
                <w:noProof/>
                <w:webHidden/>
              </w:rPr>
            </w:r>
            <w:r w:rsidR="008C4DDC">
              <w:rPr>
                <w:noProof/>
                <w:webHidden/>
              </w:rPr>
              <w:fldChar w:fldCharType="separate"/>
            </w:r>
            <w:r w:rsidR="008C4DDC">
              <w:rPr>
                <w:noProof/>
                <w:webHidden/>
              </w:rPr>
              <w:t>7</w:t>
            </w:r>
            <w:r w:rsidR="008C4DDC">
              <w:rPr>
                <w:noProof/>
                <w:webHidden/>
              </w:rPr>
              <w:fldChar w:fldCharType="end"/>
            </w:r>
          </w:hyperlink>
        </w:p>
        <w:p w14:paraId="2338C86F" w14:textId="57A00505" w:rsidR="008C4DDC" w:rsidRDefault="00E43714">
          <w:pPr>
            <w:pStyle w:val="TOC2"/>
            <w:tabs>
              <w:tab w:val="left" w:pos="800"/>
              <w:tab w:val="right" w:leader="dot" w:pos="9017"/>
            </w:tabs>
            <w:rPr>
              <w:rFonts w:eastAsiaTheme="minorEastAsia"/>
              <w:noProof/>
              <w:sz w:val="22"/>
              <w:lang w:val="en-US"/>
            </w:rPr>
          </w:pPr>
          <w:hyperlink w:anchor="_Toc73606201" w:history="1">
            <w:r w:rsidR="008C4DDC" w:rsidRPr="00AF00AA">
              <w:rPr>
                <w:rStyle w:val="Hyperlink"/>
                <w:noProof/>
                <w:lang w:val="en-US"/>
              </w:rPr>
              <w:t>2.1</w:t>
            </w:r>
            <w:r w:rsidR="008C4DDC">
              <w:rPr>
                <w:rFonts w:eastAsiaTheme="minorEastAsia"/>
                <w:noProof/>
                <w:sz w:val="22"/>
                <w:lang w:val="en-US"/>
              </w:rPr>
              <w:tab/>
            </w:r>
            <w:r w:rsidR="008C4DDC" w:rsidRPr="00AF00AA">
              <w:rPr>
                <w:rStyle w:val="Hyperlink"/>
                <w:noProof/>
                <w:lang w:val="en-US"/>
              </w:rPr>
              <w:t>National Legislation, Policies and Regulations</w:t>
            </w:r>
            <w:r w:rsidR="008C4DDC">
              <w:rPr>
                <w:noProof/>
                <w:webHidden/>
              </w:rPr>
              <w:tab/>
            </w:r>
            <w:r w:rsidR="008C4DDC">
              <w:rPr>
                <w:noProof/>
                <w:webHidden/>
              </w:rPr>
              <w:fldChar w:fldCharType="begin"/>
            </w:r>
            <w:r w:rsidR="008C4DDC">
              <w:rPr>
                <w:noProof/>
                <w:webHidden/>
              </w:rPr>
              <w:instrText xml:space="preserve"> PAGEREF _Toc73606201 \h </w:instrText>
            </w:r>
            <w:r w:rsidR="008C4DDC">
              <w:rPr>
                <w:noProof/>
                <w:webHidden/>
              </w:rPr>
            </w:r>
            <w:r w:rsidR="008C4DDC">
              <w:rPr>
                <w:noProof/>
                <w:webHidden/>
              </w:rPr>
              <w:fldChar w:fldCharType="separate"/>
            </w:r>
            <w:r w:rsidR="008C4DDC">
              <w:rPr>
                <w:noProof/>
                <w:webHidden/>
              </w:rPr>
              <w:t>7</w:t>
            </w:r>
            <w:r w:rsidR="008C4DDC">
              <w:rPr>
                <w:noProof/>
                <w:webHidden/>
              </w:rPr>
              <w:fldChar w:fldCharType="end"/>
            </w:r>
          </w:hyperlink>
        </w:p>
        <w:p w14:paraId="546DFF13" w14:textId="1063AC96" w:rsidR="008C4DDC" w:rsidRDefault="00E43714">
          <w:pPr>
            <w:pStyle w:val="TOC3"/>
            <w:tabs>
              <w:tab w:val="left" w:pos="1200"/>
              <w:tab w:val="right" w:leader="dot" w:pos="9017"/>
            </w:tabs>
            <w:rPr>
              <w:rFonts w:eastAsiaTheme="minorEastAsia"/>
              <w:noProof/>
              <w:sz w:val="22"/>
              <w:lang w:val="en-US"/>
            </w:rPr>
          </w:pPr>
          <w:hyperlink w:anchor="_Toc73606202" w:history="1">
            <w:r w:rsidR="008C4DDC" w:rsidRPr="00AF00AA">
              <w:rPr>
                <w:rStyle w:val="Hyperlink"/>
                <w:noProof/>
                <w:lang w:val="en-US"/>
              </w:rPr>
              <w:t>2.1.1</w:t>
            </w:r>
            <w:r w:rsidR="008C4DDC">
              <w:rPr>
                <w:rFonts w:eastAsiaTheme="minorEastAsia"/>
                <w:noProof/>
                <w:sz w:val="22"/>
                <w:lang w:val="en-US"/>
              </w:rPr>
              <w:tab/>
            </w:r>
            <w:r w:rsidR="008C4DDC" w:rsidRPr="00AF00AA">
              <w:rPr>
                <w:rStyle w:val="Hyperlink"/>
                <w:noProof/>
                <w:lang w:val="en-US"/>
              </w:rPr>
              <w:t>Environmental Governance</w:t>
            </w:r>
            <w:r w:rsidR="008C4DDC">
              <w:rPr>
                <w:noProof/>
                <w:webHidden/>
              </w:rPr>
              <w:tab/>
            </w:r>
            <w:r w:rsidR="008C4DDC">
              <w:rPr>
                <w:noProof/>
                <w:webHidden/>
              </w:rPr>
              <w:fldChar w:fldCharType="begin"/>
            </w:r>
            <w:r w:rsidR="008C4DDC">
              <w:rPr>
                <w:noProof/>
                <w:webHidden/>
              </w:rPr>
              <w:instrText xml:space="preserve"> PAGEREF _Toc73606202 \h </w:instrText>
            </w:r>
            <w:r w:rsidR="008C4DDC">
              <w:rPr>
                <w:noProof/>
                <w:webHidden/>
              </w:rPr>
            </w:r>
            <w:r w:rsidR="008C4DDC">
              <w:rPr>
                <w:noProof/>
                <w:webHidden/>
              </w:rPr>
              <w:fldChar w:fldCharType="separate"/>
            </w:r>
            <w:r w:rsidR="008C4DDC">
              <w:rPr>
                <w:noProof/>
                <w:webHidden/>
              </w:rPr>
              <w:t>7</w:t>
            </w:r>
            <w:r w:rsidR="008C4DDC">
              <w:rPr>
                <w:noProof/>
                <w:webHidden/>
              </w:rPr>
              <w:fldChar w:fldCharType="end"/>
            </w:r>
          </w:hyperlink>
        </w:p>
        <w:p w14:paraId="1ADF50F3" w14:textId="2301747F" w:rsidR="008C4DDC" w:rsidRDefault="00E43714">
          <w:pPr>
            <w:pStyle w:val="TOC3"/>
            <w:tabs>
              <w:tab w:val="left" w:pos="1200"/>
              <w:tab w:val="right" w:leader="dot" w:pos="9017"/>
            </w:tabs>
            <w:rPr>
              <w:rFonts w:eastAsiaTheme="minorEastAsia"/>
              <w:noProof/>
              <w:sz w:val="22"/>
              <w:lang w:val="en-US"/>
            </w:rPr>
          </w:pPr>
          <w:hyperlink w:anchor="_Toc73606203" w:history="1">
            <w:r w:rsidR="008C4DDC" w:rsidRPr="00AF00AA">
              <w:rPr>
                <w:rStyle w:val="Hyperlink"/>
                <w:noProof/>
                <w:lang w:val="en-US"/>
              </w:rPr>
              <w:t>2.1.2</w:t>
            </w:r>
            <w:r w:rsidR="008C4DDC">
              <w:rPr>
                <w:rFonts w:eastAsiaTheme="minorEastAsia"/>
                <w:noProof/>
                <w:sz w:val="22"/>
                <w:lang w:val="en-US"/>
              </w:rPr>
              <w:tab/>
            </w:r>
            <w:r w:rsidR="008C4DDC" w:rsidRPr="00AF00AA">
              <w:rPr>
                <w:rStyle w:val="Hyperlink"/>
                <w:noProof/>
                <w:lang w:val="en-US"/>
              </w:rPr>
              <w:t>Ambient Air Quality</w:t>
            </w:r>
            <w:r w:rsidR="008C4DDC">
              <w:rPr>
                <w:noProof/>
                <w:webHidden/>
              </w:rPr>
              <w:tab/>
            </w:r>
            <w:r w:rsidR="008C4DDC">
              <w:rPr>
                <w:noProof/>
                <w:webHidden/>
              </w:rPr>
              <w:fldChar w:fldCharType="begin"/>
            </w:r>
            <w:r w:rsidR="008C4DDC">
              <w:rPr>
                <w:noProof/>
                <w:webHidden/>
              </w:rPr>
              <w:instrText xml:space="preserve"> PAGEREF _Toc73606203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043133FA" w14:textId="662912D3" w:rsidR="008C4DDC" w:rsidRDefault="00E43714">
          <w:pPr>
            <w:pStyle w:val="TOC3"/>
            <w:tabs>
              <w:tab w:val="left" w:pos="1200"/>
              <w:tab w:val="right" w:leader="dot" w:pos="9017"/>
            </w:tabs>
            <w:rPr>
              <w:rFonts w:eastAsiaTheme="minorEastAsia"/>
              <w:noProof/>
              <w:sz w:val="22"/>
              <w:lang w:val="en-US"/>
            </w:rPr>
          </w:pPr>
          <w:hyperlink w:anchor="_Toc73606204" w:history="1">
            <w:r w:rsidR="008C4DDC" w:rsidRPr="00AF00AA">
              <w:rPr>
                <w:rStyle w:val="Hyperlink"/>
                <w:noProof/>
                <w:lang w:val="en-US"/>
              </w:rPr>
              <w:t>2.1.3</w:t>
            </w:r>
            <w:r w:rsidR="008C4DDC">
              <w:rPr>
                <w:rFonts w:eastAsiaTheme="minorEastAsia"/>
                <w:noProof/>
                <w:sz w:val="22"/>
                <w:lang w:val="en-US"/>
              </w:rPr>
              <w:tab/>
            </w:r>
            <w:r w:rsidR="008C4DDC" w:rsidRPr="00AF00AA">
              <w:rPr>
                <w:rStyle w:val="Hyperlink"/>
                <w:noProof/>
                <w:lang w:val="en-US"/>
              </w:rPr>
              <w:t>Noise</w:t>
            </w:r>
            <w:r w:rsidR="008C4DDC">
              <w:rPr>
                <w:noProof/>
                <w:webHidden/>
              </w:rPr>
              <w:tab/>
            </w:r>
            <w:r w:rsidR="008C4DDC">
              <w:rPr>
                <w:noProof/>
                <w:webHidden/>
              </w:rPr>
              <w:fldChar w:fldCharType="begin"/>
            </w:r>
            <w:r w:rsidR="008C4DDC">
              <w:rPr>
                <w:noProof/>
                <w:webHidden/>
              </w:rPr>
              <w:instrText xml:space="preserve"> PAGEREF _Toc73606204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6EA3AC0C" w14:textId="614FF1E0" w:rsidR="008C4DDC" w:rsidRDefault="00E43714">
          <w:pPr>
            <w:pStyle w:val="TOC3"/>
            <w:tabs>
              <w:tab w:val="left" w:pos="1200"/>
              <w:tab w:val="right" w:leader="dot" w:pos="9017"/>
            </w:tabs>
            <w:rPr>
              <w:rFonts w:eastAsiaTheme="minorEastAsia"/>
              <w:noProof/>
              <w:sz w:val="22"/>
              <w:lang w:val="en-US"/>
            </w:rPr>
          </w:pPr>
          <w:hyperlink w:anchor="_Toc73606205" w:history="1">
            <w:r w:rsidR="008C4DDC" w:rsidRPr="00AF00AA">
              <w:rPr>
                <w:rStyle w:val="Hyperlink"/>
                <w:noProof/>
                <w:lang w:val="en-US"/>
              </w:rPr>
              <w:t>2.1.4</w:t>
            </w:r>
            <w:r w:rsidR="008C4DDC">
              <w:rPr>
                <w:rFonts w:eastAsiaTheme="minorEastAsia"/>
                <w:noProof/>
                <w:sz w:val="22"/>
                <w:lang w:val="en-US"/>
              </w:rPr>
              <w:tab/>
            </w:r>
            <w:r w:rsidR="008C4DDC" w:rsidRPr="00AF00AA">
              <w:rPr>
                <w:rStyle w:val="Hyperlink"/>
                <w:noProof/>
                <w:lang w:val="en-US"/>
              </w:rPr>
              <w:t>Hazardous Waste Management</w:t>
            </w:r>
            <w:r w:rsidR="008C4DDC">
              <w:rPr>
                <w:noProof/>
                <w:webHidden/>
              </w:rPr>
              <w:tab/>
            </w:r>
            <w:r w:rsidR="008C4DDC">
              <w:rPr>
                <w:noProof/>
                <w:webHidden/>
              </w:rPr>
              <w:fldChar w:fldCharType="begin"/>
            </w:r>
            <w:r w:rsidR="008C4DDC">
              <w:rPr>
                <w:noProof/>
                <w:webHidden/>
              </w:rPr>
              <w:instrText xml:space="preserve"> PAGEREF _Toc73606205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180C4B56" w14:textId="5230BC59" w:rsidR="008C4DDC" w:rsidRDefault="00E43714">
          <w:pPr>
            <w:pStyle w:val="TOC3"/>
            <w:tabs>
              <w:tab w:val="left" w:pos="1200"/>
              <w:tab w:val="right" w:leader="dot" w:pos="9017"/>
            </w:tabs>
            <w:rPr>
              <w:rFonts w:eastAsiaTheme="minorEastAsia"/>
              <w:noProof/>
              <w:sz w:val="22"/>
              <w:lang w:val="en-US"/>
            </w:rPr>
          </w:pPr>
          <w:hyperlink w:anchor="_Toc73606206" w:history="1">
            <w:r w:rsidR="008C4DDC" w:rsidRPr="00AF00AA">
              <w:rPr>
                <w:rStyle w:val="Hyperlink"/>
                <w:noProof/>
                <w:lang w:val="en-US"/>
              </w:rPr>
              <w:t>2.1.5</w:t>
            </w:r>
            <w:r w:rsidR="008C4DDC">
              <w:rPr>
                <w:rFonts w:eastAsiaTheme="minorEastAsia"/>
                <w:noProof/>
                <w:sz w:val="22"/>
                <w:lang w:val="en-US"/>
              </w:rPr>
              <w:tab/>
            </w:r>
            <w:r w:rsidR="008C4DDC" w:rsidRPr="00AF00AA">
              <w:rPr>
                <w:rStyle w:val="Hyperlink"/>
                <w:noProof/>
                <w:lang w:val="en-US"/>
              </w:rPr>
              <w:t>Labour</w:t>
            </w:r>
            <w:r w:rsidR="008C4DDC">
              <w:rPr>
                <w:noProof/>
                <w:webHidden/>
              </w:rPr>
              <w:tab/>
            </w:r>
            <w:r w:rsidR="008C4DDC">
              <w:rPr>
                <w:noProof/>
                <w:webHidden/>
              </w:rPr>
              <w:fldChar w:fldCharType="begin"/>
            </w:r>
            <w:r w:rsidR="008C4DDC">
              <w:rPr>
                <w:noProof/>
                <w:webHidden/>
              </w:rPr>
              <w:instrText xml:space="preserve"> PAGEREF _Toc73606206 \h </w:instrText>
            </w:r>
            <w:r w:rsidR="008C4DDC">
              <w:rPr>
                <w:noProof/>
                <w:webHidden/>
              </w:rPr>
            </w:r>
            <w:r w:rsidR="008C4DDC">
              <w:rPr>
                <w:noProof/>
                <w:webHidden/>
              </w:rPr>
              <w:fldChar w:fldCharType="separate"/>
            </w:r>
            <w:r w:rsidR="008C4DDC">
              <w:rPr>
                <w:noProof/>
                <w:webHidden/>
              </w:rPr>
              <w:t>9</w:t>
            </w:r>
            <w:r w:rsidR="008C4DDC">
              <w:rPr>
                <w:noProof/>
                <w:webHidden/>
              </w:rPr>
              <w:fldChar w:fldCharType="end"/>
            </w:r>
          </w:hyperlink>
        </w:p>
        <w:p w14:paraId="2AB2E933" w14:textId="11506A5B" w:rsidR="008C4DDC" w:rsidRDefault="00E43714">
          <w:pPr>
            <w:pStyle w:val="TOC2"/>
            <w:tabs>
              <w:tab w:val="left" w:pos="800"/>
              <w:tab w:val="right" w:leader="dot" w:pos="9017"/>
            </w:tabs>
            <w:rPr>
              <w:rFonts w:eastAsiaTheme="minorEastAsia"/>
              <w:noProof/>
              <w:sz w:val="22"/>
              <w:lang w:val="en-US"/>
            </w:rPr>
          </w:pPr>
          <w:hyperlink w:anchor="_Toc73606207" w:history="1">
            <w:r w:rsidR="008C4DDC" w:rsidRPr="00AF00AA">
              <w:rPr>
                <w:rStyle w:val="Hyperlink"/>
                <w:noProof/>
                <w:lang w:val="en-US"/>
              </w:rPr>
              <w:t>2.2</w:t>
            </w:r>
            <w:r w:rsidR="008C4DDC">
              <w:rPr>
                <w:rFonts w:eastAsiaTheme="minorEastAsia"/>
                <w:noProof/>
                <w:sz w:val="22"/>
                <w:lang w:val="en-US"/>
              </w:rPr>
              <w:tab/>
            </w:r>
            <w:r w:rsidR="008C4DDC" w:rsidRPr="00AF00AA">
              <w:rPr>
                <w:rStyle w:val="Hyperlink"/>
                <w:noProof/>
                <w:lang w:val="en-US"/>
              </w:rPr>
              <w:t>International Agreements and Treaties</w:t>
            </w:r>
            <w:r w:rsidR="008C4DDC">
              <w:rPr>
                <w:noProof/>
                <w:webHidden/>
              </w:rPr>
              <w:tab/>
            </w:r>
            <w:r w:rsidR="008C4DDC">
              <w:rPr>
                <w:noProof/>
                <w:webHidden/>
              </w:rPr>
              <w:fldChar w:fldCharType="begin"/>
            </w:r>
            <w:r w:rsidR="008C4DDC">
              <w:rPr>
                <w:noProof/>
                <w:webHidden/>
              </w:rPr>
              <w:instrText xml:space="preserve"> PAGEREF _Toc73606207 \h </w:instrText>
            </w:r>
            <w:r w:rsidR="008C4DDC">
              <w:rPr>
                <w:noProof/>
                <w:webHidden/>
              </w:rPr>
            </w:r>
            <w:r w:rsidR="008C4DDC">
              <w:rPr>
                <w:noProof/>
                <w:webHidden/>
              </w:rPr>
              <w:fldChar w:fldCharType="separate"/>
            </w:r>
            <w:r w:rsidR="008C4DDC">
              <w:rPr>
                <w:noProof/>
                <w:webHidden/>
              </w:rPr>
              <w:t>9</w:t>
            </w:r>
            <w:r w:rsidR="008C4DDC">
              <w:rPr>
                <w:noProof/>
                <w:webHidden/>
              </w:rPr>
              <w:fldChar w:fldCharType="end"/>
            </w:r>
          </w:hyperlink>
        </w:p>
        <w:p w14:paraId="2CA923E4" w14:textId="756118E1" w:rsidR="008C4DDC" w:rsidRDefault="00E43714">
          <w:pPr>
            <w:pStyle w:val="TOC2"/>
            <w:tabs>
              <w:tab w:val="left" w:pos="800"/>
              <w:tab w:val="right" w:leader="dot" w:pos="9017"/>
            </w:tabs>
            <w:rPr>
              <w:rFonts w:eastAsiaTheme="minorEastAsia"/>
              <w:noProof/>
              <w:sz w:val="22"/>
              <w:lang w:val="en-US"/>
            </w:rPr>
          </w:pPr>
          <w:hyperlink w:anchor="_Toc73606208" w:history="1">
            <w:r w:rsidR="008C4DDC" w:rsidRPr="00AF00AA">
              <w:rPr>
                <w:rStyle w:val="Hyperlink"/>
                <w:noProof/>
                <w:lang w:val="en-US"/>
              </w:rPr>
              <w:t>2.3</w:t>
            </w:r>
            <w:r w:rsidR="008C4DDC">
              <w:rPr>
                <w:rFonts w:eastAsiaTheme="minorEastAsia"/>
                <w:noProof/>
                <w:sz w:val="22"/>
                <w:lang w:val="en-US"/>
              </w:rPr>
              <w:tab/>
            </w:r>
            <w:r w:rsidR="008C4DDC" w:rsidRPr="00AF00AA">
              <w:rPr>
                <w:rStyle w:val="Hyperlink"/>
                <w:noProof/>
                <w:lang w:val="en-US"/>
              </w:rPr>
              <w:t>UNDP’s Social and Environmental Standards</w:t>
            </w:r>
            <w:r w:rsidR="008C4DDC">
              <w:rPr>
                <w:noProof/>
                <w:webHidden/>
              </w:rPr>
              <w:tab/>
            </w:r>
            <w:r w:rsidR="008C4DDC">
              <w:rPr>
                <w:noProof/>
                <w:webHidden/>
              </w:rPr>
              <w:fldChar w:fldCharType="begin"/>
            </w:r>
            <w:r w:rsidR="008C4DDC">
              <w:rPr>
                <w:noProof/>
                <w:webHidden/>
              </w:rPr>
              <w:instrText xml:space="preserve"> PAGEREF _Toc73606208 \h </w:instrText>
            </w:r>
            <w:r w:rsidR="008C4DDC">
              <w:rPr>
                <w:noProof/>
                <w:webHidden/>
              </w:rPr>
            </w:r>
            <w:r w:rsidR="008C4DDC">
              <w:rPr>
                <w:noProof/>
                <w:webHidden/>
              </w:rPr>
              <w:fldChar w:fldCharType="separate"/>
            </w:r>
            <w:r w:rsidR="008C4DDC">
              <w:rPr>
                <w:noProof/>
                <w:webHidden/>
              </w:rPr>
              <w:t>10</w:t>
            </w:r>
            <w:r w:rsidR="008C4DDC">
              <w:rPr>
                <w:noProof/>
                <w:webHidden/>
              </w:rPr>
              <w:fldChar w:fldCharType="end"/>
            </w:r>
          </w:hyperlink>
        </w:p>
        <w:p w14:paraId="6FD2BDEA" w14:textId="3A1C4D5B" w:rsidR="008C4DDC" w:rsidRDefault="00E43714">
          <w:pPr>
            <w:pStyle w:val="TOC2"/>
            <w:tabs>
              <w:tab w:val="left" w:pos="800"/>
              <w:tab w:val="right" w:leader="dot" w:pos="9017"/>
            </w:tabs>
            <w:rPr>
              <w:rFonts w:eastAsiaTheme="minorEastAsia"/>
              <w:noProof/>
              <w:sz w:val="22"/>
              <w:lang w:val="en-US"/>
            </w:rPr>
          </w:pPr>
          <w:hyperlink w:anchor="_Toc73606209" w:history="1">
            <w:r w:rsidR="008C4DDC" w:rsidRPr="00AF00AA">
              <w:rPr>
                <w:rStyle w:val="Hyperlink"/>
                <w:noProof/>
              </w:rPr>
              <w:t>2.4</w:t>
            </w:r>
            <w:r w:rsidR="008C4DDC">
              <w:rPr>
                <w:rFonts w:eastAsiaTheme="minorEastAsia"/>
                <w:noProof/>
                <w:sz w:val="22"/>
                <w:lang w:val="en-US"/>
              </w:rPr>
              <w:tab/>
            </w:r>
            <w:r w:rsidR="008C4DDC" w:rsidRPr="00AF00AA">
              <w:rPr>
                <w:rStyle w:val="Hyperlink"/>
                <w:noProof/>
              </w:rPr>
              <w:t xml:space="preserve">Gaps in Policy </w:t>
            </w:r>
            <w:r w:rsidR="008C4DDC" w:rsidRPr="00AF00AA">
              <w:rPr>
                <w:rStyle w:val="Hyperlink"/>
                <w:noProof/>
                <w:lang w:val="en-US"/>
              </w:rPr>
              <w:t>Framework</w:t>
            </w:r>
            <w:r w:rsidR="008C4DDC">
              <w:rPr>
                <w:noProof/>
                <w:webHidden/>
              </w:rPr>
              <w:tab/>
            </w:r>
            <w:r w:rsidR="008C4DDC">
              <w:rPr>
                <w:noProof/>
                <w:webHidden/>
              </w:rPr>
              <w:fldChar w:fldCharType="begin"/>
            </w:r>
            <w:r w:rsidR="008C4DDC">
              <w:rPr>
                <w:noProof/>
                <w:webHidden/>
              </w:rPr>
              <w:instrText xml:space="preserve"> PAGEREF _Toc73606209 \h </w:instrText>
            </w:r>
            <w:r w:rsidR="008C4DDC">
              <w:rPr>
                <w:noProof/>
                <w:webHidden/>
              </w:rPr>
            </w:r>
            <w:r w:rsidR="008C4DDC">
              <w:rPr>
                <w:noProof/>
                <w:webHidden/>
              </w:rPr>
              <w:fldChar w:fldCharType="separate"/>
            </w:r>
            <w:r w:rsidR="008C4DDC">
              <w:rPr>
                <w:noProof/>
                <w:webHidden/>
              </w:rPr>
              <w:t>11</w:t>
            </w:r>
            <w:r w:rsidR="008C4DDC">
              <w:rPr>
                <w:noProof/>
                <w:webHidden/>
              </w:rPr>
              <w:fldChar w:fldCharType="end"/>
            </w:r>
          </w:hyperlink>
        </w:p>
        <w:p w14:paraId="02CC9CEB" w14:textId="02A2E3CC" w:rsidR="008C4DDC" w:rsidRDefault="00E43714">
          <w:pPr>
            <w:pStyle w:val="TOC1"/>
            <w:tabs>
              <w:tab w:val="left" w:pos="440"/>
              <w:tab w:val="right" w:leader="dot" w:pos="9017"/>
            </w:tabs>
            <w:rPr>
              <w:rFonts w:eastAsiaTheme="minorEastAsia"/>
              <w:noProof/>
              <w:sz w:val="22"/>
              <w:lang w:val="en-US"/>
            </w:rPr>
          </w:pPr>
          <w:hyperlink w:anchor="_Toc73606210" w:history="1">
            <w:r w:rsidR="008C4DDC" w:rsidRPr="00AF00AA">
              <w:rPr>
                <w:rStyle w:val="Hyperlink"/>
                <w:noProof/>
                <w:lang w:val="en-US"/>
              </w:rPr>
              <w:t>3</w:t>
            </w:r>
            <w:r w:rsidR="008C4DDC">
              <w:rPr>
                <w:rFonts w:eastAsiaTheme="minorEastAsia"/>
                <w:noProof/>
                <w:sz w:val="22"/>
                <w:lang w:val="en-US"/>
              </w:rPr>
              <w:tab/>
            </w:r>
            <w:r w:rsidR="008C4DDC" w:rsidRPr="00AF00AA">
              <w:rPr>
                <w:rStyle w:val="Hyperlink"/>
                <w:noProof/>
                <w:lang w:val="en-US"/>
              </w:rPr>
              <w:t>Procedures for Screening, Assessing and Managing Social and Environmental Impacts</w:t>
            </w:r>
            <w:r w:rsidR="008C4DDC">
              <w:rPr>
                <w:noProof/>
                <w:webHidden/>
              </w:rPr>
              <w:tab/>
            </w:r>
            <w:r w:rsidR="008C4DDC">
              <w:rPr>
                <w:noProof/>
                <w:webHidden/>
              </w:rPr>
              <w:fldChar w:fldCharType="begin"/>
            </w:r>
            <w:r w:rsidR="008C4DDC">
              <w:rPr>
                <w:noProof/>
                <w:webHidden/>
              </w:rPr>
              <w:instrText xml:space="preserve"> PAGEREF _Toc73606210 \h </w:instrText>
            </w:r>
            <w:r w:rsidR="008C4DDC">
              <w:rPr>
                <w:noProof/>
                <w:webHidden/>
              </w:rPr>
            </w:r>
            <w:r w:rsidR="008C4DDC">
              <w:rPr>
                <w:noProof/>
                <w:webHidden/>
              </w:rPr>
              <w:fldChar w:fldCharType="separate"/>
            </w:r>
            <w:r w:rsidR="008C4DDC">
              <w:rPr>
                <w:noProof/>
                <w:webHidden/>
              </w:rPr>
              <w:t>13</w:t>
            </w:r>
            <w:r w:rsidR="008C4DDC">
              <w:rPr>
                <w:noProof/>
                <w:webHidden/>
              </w:rPr>
              <w:fldChar w:fldCharType="end"/>
            </w:r>
          </w:hyperlink>
        </w:p>
        <w:p w14:paraId="7EAC8DDA" w14:textId="03EF3AA0" w:rsidR="008C4DDC" w:rsidRDefault="00E43714">
          <w:pPr>
            <w:pStyle w:val="TOC2"/>
            <w:tabs>
              <w:tab w:val="left" w:pos="800"/>
              <w:tab w:val="right" w:leader="dot" w:pos="9017"/>
            </w:tabs>
            <w:rPr>
              <w:rFonts w:eastAsiaTheme="minorEastAsia"/>
              <w:noProof/>
              <w:sz w:val="22"/>
              <w:lang w:val="en-US"/>
            </w:rPr>
          </w:pPr>
          <w:hyperlink w:anchor="_Toc73606211" w:history="1">
            <w:r w:rsidR="008C4DDC" w:rsidRPr="00AF00AA">
              <w:rPr>
                <w:rStyle w:val="Hyperlink"/>
                <w:noProof/>
                <w:lang w:val="en-US"/>
              </w:rPr>
              <w:t>3.1</w:t>
            </w:r>
            <w:r w:rsidR="008C4DDC">
              <w:rPr>
                <w:rFonts w:eastAsiaTheme="minorEastAsia"/>
                <w:noProof/>
                <w:sz w:val="22"/>
                <w:lang w:val="en-US"/>
              </w:rPr>
              <w:tab/>
            </w:r>
            <w:r w:rsidR="008C4DDC" w:rsidRPr="00AF00AA">
              <w:rPr>
                <w:rStyle w:val="Hyperlink"/>
                <w:noProof/>
                <w:lang w:val="en-US"/>
              </w:rPr>
              <w:t>SESA for Outputs 1.1, 1.2, 2.1 and 2.2</w:t>
            </w:r>
            <w:r w:rsidR="008C4DDC">
              <w:rPr>
                <w:noProof/>
                <w:webHidden/>
              </w:rPr>
              <w:tab/>
            </w:r>
            <w:r w:rsidR="008C4DDC">
              <w:rPr>
                <w:noProof/>
                <w:webHidden/>
              </w:rPr>
              <w:fldChar w:fldCharType="begin"/>
            </w:r>
            <w:r w:rsidR="008C4DDC">
              <w:rPr>
                <w:noProof/>
                <w:webHidden/>
              </w:rPr>
              <w:instrText xml:space="preserve"> PAGEREF _Toc73606211 \h </w:instrText>
            </w:r>
            <w:r w:rsidR="008C4DDC">
              <w:rPr>
                <w:noProof/>
                <w:webHidden/>
              </w:rPr>
            </w:r>
            <w:r w:rsidR="008C4DDC">
              <w:rPr>
                <w:noProof/>
                <w:webHidden/>
              </w:rPr>
              <w:fldChar w:fldCharType="separate"/>
            </w:r>
            <w:r w:rsidR="008C4DDC">
              <w:rPr>
                <w:noProof/>
                <w:webHidden/>
              </w:rPr>
              <w:t>13</w:t>
            </w:r>
            <w:r w:rsidR="008C4DDC">
              <w:rPr>
                <w:noProof/>
                <w:webHidden/>
              </w:rPr>
              <w:fldChar w:fldCharType="end"/>
            </w:r>
          </w:hyperlink>
        </w:p>
        <w:p w14:paraId="3CCAE407" w14:textId="7C474FB6" w:rsidR="008C4DDC" w:rsidRDefault="00E43714">
          <w:pPr>
            <w:pStyle w:val="TOC2"/>
            <w:tabs>
              <w:tab w:val="left" w:pos="800"/>
              <w:tab w:val="right" w:leader="dot" w:pos="9017"/>
            </w:tabs>
            <w:rPr>
              <w:rFonts w:eastAsiaTheme="minorEastAsia"/>
              <w:noProof/>
              <w:sz w:val="22"/>
              <w:lang w:val="en-US"/>
            </w:rPr>
          </w:pPr>
          <w:hyperlink w:anchor="_Toc73606212" w:history="1">
            <w:r w:rsidR="008C4DDC" w:rsidRPr="00AF00AA">
              <w:rPr>
                <w:rStyle w:val="Hyperlink"/>
                <w:noProof/>
                <w:lang w:val="en-US"/>
              </w:rPr>
              <w:t>3.2</w:t>
            </w:r>
            <w:r w:rsidR="008C4DDC">
              <w:rPr>
                <w:rFonts w:eastAsiaTheme="minorEastAsia"/>
                <w:noProof/>
                <w:sz w:val="22"/>
                <w:lang w:val="en-US"/>
              </w:rPr>
              <w:tab/>
            </w:r>
            <w:r w:rsidR="008C4DDC" w:rsidRPr="00AF00AA">
              <w:rPr>
                <w:rStyle w:val="Hyperlink"/>
                <w:noProof/>
                <w:lang w:val="en-US"/>
              </w:rPr>
              <w:t>Scoped ESIA and an ESMP for Output 3.1</w:t>
            </w:r>
            <w:r w:rsidR="008C4DDC">
              <w:rPr>
                <w:noProof/>
                <w:webHidden/>
              </w:rPr>
              <w:tab/>
            </w:r>
            <w:r w:rsidR="008C4DDC">
              <w:rPr>
                <w:noProof/>
                <w:webHidden/>
              </w:rPr>
              <w:fldChar w:fldCharType="begin"/>
            </w:r>
            <w:r w:rsidR="008C4DDC">
              <w:rPr>
                <w:noProof/>
                <w:webHidden/>
              </w:rPr>
              <w:instrText xml:space="preserve"> PAGEREF _Toc73606212 \h </w:instrText>
            </w:r>
            <w:r w:rsidR="008C4DDC">
              <w:rPr>
                <w:noProof/>
                <w:webHidden/>
              </w:rPr>
            </w:r>
            <w:r w:rsidR="008C4DDC">
              <w:rPr>
                <w:noProof/>
                <w:webHidden/>
              </w:rPr>
              <w:fldChar w:fldCharType="separate"/>
            </w:r>
            <w:r w:rsidR="008C4DDC">
              <w:rPr>
                <w:noProof/>
                <w:webHidden/>
              </w:rPr>
              <w:t>13</w:t>
            </w:r>
            <w:r w:rsidR="008C4DDC">
              <w:rPr>
                <w:noProof/>
                <w:webHidden/>
              </w:rPr>
              <w:fldChar w:fldCharType="end"/>
            </w:r>
          </w:hyperlink>
        </w:p>
        <w:p w14:paraId="4E9AA673" w14:textId="1B1C23A0" w:rsidR="008C4DDC" w:rsidRDefault="00E43714">
          <w:pPr>
            <w:pStyle w:val="TOC2"/>
            <w:tabs>
              <w:tab w:val="left" w:pos="800"/>
              <w:tab w:val="right" w:leader="dot" w:pos="9017"/>
            </w:tabs>
            <w:rPr>
              <w:rFonts w:eastAsiaTheme="minorEastAsia"/>
              <w:noProof/>
              <w:sz w:val="22"/>
              <w:lang w:val="en-US"/>
            </w:rPr>
          </w:pPr>
          <w:hyperlink w:anchor="_Toc73606213" w:history="1">
            <w:r w:rsidR="008C4DDC" w:rsidRPr="00AF00AA">
              <w:rPr>
                <w:rStyle w:val="Hyperlink"/>
                <w:rFonts w:ascii="Calibri" w:hAnsi="Calibri" w:cs="Calibri"/>
                <w:noProof/>
                <w:lang w:val="en-US"/>
              </w:rPr>
              <w:t>3.3</w:t>
            </w:r>
            <w:r w:rsidR="008C4DDC">
              <w:rPr>
                <w:rFonts w:eastAsiaTheme="minorEastAsia"/>
                <w:noProof/>
                <w:sz w:val="22"/>
                <w:lang w:val="en-US"/>
              </w:rPr>
              <w:tab/>
            </w:r>
            <w:r w:rsidR="008C4DDC" w:rsidRPr="00AF00AA">
              <w:rPr>
                <w:rStyle w:val="Hyperlink"/>
                <w:noProof/>
                <w:lang w:val="en-US"/>
              </w:rPr>
              <w:t>Further</w:t>
            </w:r>
            <w:r w:rsidR="008C4DDC" w:rsidRPr="00AF00AA">
              <w:rPr>
                <w:rStyle w:val="Hyperlink"/>
                <w:rFonts w:ascii="Calibri" w:hAnsi="Calibri" w:cs="Calibri"/>
                <w:noProof/>
                <w:lang w:val="en-US"/>
              </w:rPr>
              <w:t xml:space="preserve"> Screening</w:t>
            </w:r>
            <w:r w:rsidR="008C4DDC">
              <w:rPr>
                <w:noProof/>
                <w:webHidden/>
              </w:rPr>
              <w:tab/>
            </w:r>
            <w:r w:rsidR="008C4DDC">
              <w:rPr>
                <w:noProof/>
                <w:webHidden/>
              </w:rPr>
              <w:fldChar w:fldCharType="begin"/>
            </w:r>
            <w:r w:rsidR="008C4DDC">
              <w:rPr>
                <w:noProof/>
                <w:webHidden/>
              </w:rPr>
              <w:instrText xml:space="preserve"> PAGEREF _Toc73606213 \h </w:instrText>
            </w:r>
            <w:r w:rsidR="008C4DDC">
              <w:rPr>
                <w:noProof/>
                <w:webHidden/>
              </w:rPr>
            </w:r>
            <w:r w:rsidR="008C4DDC">
              <w:rPr>
                <w:noProof/>
                <w:webHidden/>
              </w:rPr>
              <w:fldChar w:fldCharType="separate"/>
            </w:r>
            <w:r w:rsidR="008C4DDC">
              <w:rPr>
                <w:noProof/>
                <w:webHidden/>
              </w:rPr>
              <w:t>14</w:t>
            </w:r>
            <w:r w:rsidR="008C4DDC">
              <w:rPr>
                <w:noProof/>
                <w:webHidden/>
              </w:rPr>
              <w:fldChar w:fldCharType="end"/>
            </w:r>
          </w:hyperlink>
        </w:p>
        <w:p w14:paraId="1DF075AD" w14:textId="13043ACB" w:rsidR="008C4DDC" w:rsidRDefault="00E43714">
          <w:pPr>
            <w:pStyle w:val="TOC2"/>
            <w:tabs>
              <w:tab w:val="left" w:pos="800"/>
              <w:tab w:val="right" w:leader="dot" w:pos="9017"/>
            </w:tabs>
            <w:rPr>
              <w:rFonts w:eastAsiaTheme="minorEastAsia"/>
              <w:noProof/>
              <w:sz w:val="22"/>
              <w:lang w:val="en-US"/>
            </w:rPr>
          </w:pPr>
          <w:hyperlink w:anchor="_Toc73606214" w:history="1">
            <w:r w:rsidR="008C4DDC" w:rsidRPr="00AF00AA">
              <w:rPr>
                <w:rStyle w:val="Hyperlink"/>
                <w:rFonts w:ascii="Calibri" w:hAnsi="Calibri" w:cs="Calibri"/>
                <w:noProof/>
                <w:lang w:val="en-US"/>
              </w:rPr>
              <w:t>3.4</w:t>
            </w:r>
            <w:r w:rsidR="008C4DDC">
              <w:rPr>
                <w:rFonts w:eastAsiaTheme="minorEastAsia"/>
                <w:noProof/>
                <w:sz w:val="22"/>
                <w:lang w:val="en-US"/>
              </w:rPr>
              <w:tab/>
            </w:r>
            <w:r w:rsidR="008C4DDC" w:rsidRPr="00AF00AA">
              <w:rPr>
                <w:rStyle w:val="Hyperlink"/>
                <w:rFonts w:ascii="Calibri" w:hAnsi="Calibri" w:cs="Calibri"/>
                <w:noProof/>
                <w:lang w:val="en-US"/>
              </w:rPr>
              <w:t xml:space="preserve">Other </w:t>
            </w:r>
            <w:r w:rsidR="008C4DDC" w:rsidRPr="00AF00AA">
              <w:rPr>
                <w:rStyle w:val="Hyperlink"/>
                <w:noProof/>
                <w:lang w:val="en-US"/>
              </w:rPr>
              <w:t>Relevant</w:t>
            </w:r>
            <w:r w:rsidR="008C4DDC" w:rsidRPr="00AF00AA">
              <w:rPr>
                <w:rStyle w:val="Hyperlink"/>
                <w:rFonts w:ascii="Calibri" w:hAnsi="Calibri" w:cs="Calibri"/>
                <w:noProof/>
                <w:lang w:val="en-US"/>
              </w:rPr>
              <w:t xml:space="preserve"> Plans and Requirements</w:t>
            </w:r>
            <w:r w:rsidR="008C4DDC">
              <w:rPr>
                <w:noProof/>
                <w:webHidden/>
              </w:rPr>
              <w:tab/>
            </w:r>
            <w:r w:rsidR="008C4DDC">
              <w:rPr>
                <w:noProof/>
                <w:webHidden/>
              </w:rPr>
              <w:fldChar w:fldCharType="begin"/>
            </w:r>
            <w:r w:rsidR="008C4DDC">
              <w:rPr>
                <w:noProof/>
                <w:webHidden/>
              </w:rPr>
              <w:instrText xml:space="preserve"> PAGEREF _Toc73606214 \h </w:instrText>
            </w:r>
            <w:r w:rsidR="008C4DDC">
              <w:rPr>
                <w:noProof/>
                <w:webHidden/>
              </w:rPr>
            </w:r>
            <w:r w:rsidR="008C4DDC">
              <w:rPr>
                <w:noProof/>
                <w:webHidden/>
              </w:rPr>
              <w:fldChar w:fldCharType="separate"/>
            </w:r>
            <w:r w:rsidR="008C4DDC">
              <w:rPr>
                <w:noProof/>
                <w:webHidden/>
              </w:rPr>
              <w:t>14</w:t>
            </w:r>
            <w:r w:rsidR="008C4DDC">
              <w:rPr>
                <w:noProof/>
                <w:webHidden/>
              </w:rPr>
              <w:fldChar w:fldCharType="end"/>
            </w:r>
          </w:hyperlink>
        </w:p>
        <w:p w14:paraId="2CDF36E7" w14:textId="5E85252E" w:rsidR="008C4DDC" w:rsidRDefault="00E43714">
          <w:pPr>
            <w:pStyle w:val="TOC2"/>
            <w:tabs>
              <w:tab w:val="left" w:pos="800"/>
              <w:tab w:val="right" w:leader="dot" w:pos="9017"/>
            </w:tabs>
            <w:rPr>
              <w:rFonts w:eastAsiaTheme="minorEastAsia"/>
              <w:noProof/>
              <w:sz w:val="22"/>
              <w:lang w:val="en-US"/>
            </w:rPr>
          </w:pPr>
          <w:hyperlink w:anchor="_Toc73606215" w:history="1">
            <w:r w:rsidR="008C4DDC" w:rsidRPr="00AF00AA">
              <w:rPr>
                <w:rStyle w:val="Hyperlink"/>
                <w:rFonts w:ascii="Calibri" w:hAnsi="Calibri" w:cs="Calibri"/>
                <w:noProof/>
                <w:lang w:val="en-US"/>
              </w:rPr>
              <w:t>3.5</w:t>
            </w:r>
            <w:r w:rsidR="008C4DDC">
              <w:rPr>
                <w:rFonts w:eastAsiaTheme="minorEastAsia"/>
                <w:noProof/>
                <w:sz w:val="22"/>
                <w:lang w:val="en-US"/>
              </w:rPr>
              <w:tab/>
            </w:r>
            <w:r w:rsidR="008C4DDC" w:rsidRPr="00AF00AA">
              <w:rPr>
                <w:rStyle w:val="Hyperlink"/>
                <w:rFonts w:ascii="Calibri" w:hAnsi="Calibri" w:cs="Calibri"/>
                <w:noProof/>
                <w:lang w:val="en-US"/>
              </w:rPr>
              <w:t>Co-financing from BRESC</w:t>
            </w:r>
            <w:r w:rsidR="008C4DDC">
              <w:rPr>
                <w:noProof/>
                <w:webHidden/>
              </w:rPr>
              <w:tab/>
            </w:r>
            <w:r w:rsidR="008C4DDC">
              <w:rPr>
                <w:noProof/>
                <w:webHidden/>
              </w:rPr>
              <w:fldChar w:fldCharType="begin"/>
            </w:r>
            <w:r w:rsidR="008C4DDC">
              <w:rPr>
                <w:noProof/>
                <w:webHidden/>
              </w:rPr>
              <w:instrText xml:space="preserve"> PAGEREF _Toc73606215 \h </w:instrText>
            </w:r>
            <w:r w:rsidR="008C4DDC">
              <w:rPr>
                <w:noProof/>
                <w:webHidden/>
              </w:rPr>
            </w:r>
            <w:r w:rsidR="008C4DDC">
              <w:rPr>
                <w:noProof/>
                <w:webHidden/>
              </w:rPr>
              <w:fldChar w:fldCharType="separate"/>
            </w:r>
            <w:r w:rsidR="008C4DDC">
              <w:rPr>
                <w:noProof/>
                <w:webHidden/>
              </w:rPr>
              <w:t>14</w:t>
            </w:r>
            <w:r w:rsidR="008C4DDC">
              <w:rPr>
                <w:noProof/>
                <w:webHidden/>
              </w:rPr>
              <w:fldChar w:fldCharType="end"/>
            </w:r>
          </w:hyperlink>
        </w:p>
        <w:p w14:paraId="0A4A1995" w14:textId="543F2526" w:rsidR="008C4DDC" w:rsidRDefault="00E43714">
          <w:pPr>
            <w:pStyle w:val="TOC1"/>
            <w:tabs>
              <w:tab w:val="left" w:pos="440"/>
              <w:tab w:val="right" w:leader="dot" w:pos="9017"/>
            </w:tabs>
            <w:rPr>
              <w:rFonts w:eastAsiaTheme="minorEastAsia"/>
              <w:noProof/>
              <w:sz w:val="22"/>
              <w:lang w:val="en-US"/>
            </w:rPr>
          </w:pPr>
          <w:hyperlink w:anchor="_Toc73606216" w:history="1">
            <w:r w:rsidR="008C4DDC" w:rsidRPr="00AF00AA">
              <w:rPr>
                <w:rStyle w:val="Hyperlink"/>
                <w:noProof/>
                <w:lang w:val="en-US"/>
              </w:rPr>
              <w:t>4</w:t>
            </w:r>
            <w:r w:rsidR="008C4DDC">
              <w:rPr>
                <w:rFonts w:eastAsiaTheme="minorEastAsia"/>
                <w:noProof/>
                <w:sz w:val="22"/>
                <w:lang w:val="en-US"/>
              </w:rPr>
              <w:tab/>
            </w:r>
            <w:r w:rsidR="008C4DDC" w:rsidRPr="00AF00AA">
              <w:rPr>
                <w:rStyle w:val="Hyperlink"/>
                <w:noProof/>
                <w:lang w:val="en-US"/>
              </w:rPr>
              <w:t>Institutional Arrangements and Capacity Building</w:t>
            </w:r>
            <w:r w:rsidR="008C4DDC">
              <w:rPr>
                <w:noProof/>
                <w:webHidden/>
              </w:rPr>
              <w:tab/>
            </w:r>
            <w:r w:rsidR="008C4DDC">
              <w:rPr>
                <w:noProof/>
                <w:webHidden/>
              </w:rPr>
              <w:fldChar w:fldCharType="begin"/>
            </w:r>
            <w:r w:rsidR="008C4DDC">
              <w:rPr>
                <w:noProof/>
                <w:webHidden/>
              </w:rPr>
              <w:instrText xml:space="preserve"> PAGEREF _Toc73606216 \h </w:instrText>
            </w:r>
            <w:r w:rsidR="008C4DDC">
              <w:rPr>
                <w:noProof/>
                <w:webHidden/>
              </w:rPr>
            </w:r>
            <w:r w:rsidR="008C4DDC">
              <w:rPr>
                <w:noProof/>
                <w:webHidden/>
              </w:rPr>
              <w:fldChar w:fldCharType="separate"/>
            </w:r>
            <w:r w:rsidR="008C4DDC">
              <w:rPr>
                <w:noProof/>
                <w:webHidden/>
              </w:rPr>
              <w:t>15</w:t>
            </w:r>
            <w:r w:rsidR="008C4DDC">
              <w:rPr>
                <w:noProof/>
                <w:webHidden/>
              </w:rPr>
              <w:fldChar w:fldCharType="end"/>
            </w:r>
          </w:hyperlink>
        </w:p>
        <w:p w14:paraId="57C41E8D" w14:textId="5F3997EA" w:rsidR="008C4DDC" w:rsidRDefault="00E43714">
          <w:pPr>
            <w:pStyle w:val="TOC2"/>
            <w:tabs>
              <w:tab w:val="left" w:pos="800"/>
              <w:tab w:val="right" w:leader="dot" w:pos="9017"/>
            </w:tabs>
            <w:rPr>
              <w:rFonts w:eastAsiaTheme="minorEastAsia"/>
              <w:noProof/>
              <w:sz w:val="22"/>
              <w:lang w:val="en-US"/>
            </w:rPr>
          </w:pPr>
          <w:hyperlink w:anchor="_Toc73606217" w:history="1">
            <w:r w:rsidR="008C4DDC" w:rsidRPr="00AF00AA">
              <w:rPr>
                <w:rStyle w:val="Hyperlink"/>
                <w:noProof/>
                <w:lang w:val="en-US"/>
              </w:rPr>
              <w:t>4.1</w:t>
            </w:r>
            <w:r w:rsidR="008C4DDC">
              <w:rPr>
                <w:rFonts w:eastAsiaTheme="minorEastAsia"/>
                <w:noProof/>
                <w:sz w:val="22"/>
                <w:lang w:val="en-US"/>
              </w:rPr>
              <w:tab/>
            </w:r>
            <w:r w:rsidR="008C4DDC" w:rsidRPr="00AF00AA">
              <w:rPr>
                <w:rStyle w:val="Hyperlink"/>
                <w:noProof/>
                <w:lang w:val="en-US"/>
              </w:rPr>
              <w:t>Roles and Responsibilities for Implementing this ESMF</w:t>
            </w:r>
            <w:r w:rsidR="008C4DDC">
              <w:rPr>
                <w:noProof/>
                <w:webHidden/>
              </w:rPr>
              <w:tab/>
            </w:r>
            <w:r w:rsidR="008C4DDC">
              <w:rPr>
                <w:noProof/>
                <w:webHidden/>
              </w:rPr>
              <w:fldChar w:fldCharType="begin"/>
            </w:r>
            <w:r w:rsidR="008C4DDC">
              <w:rPr>
                <w:noProof/>
                <w:webHidden/>
              </w:rPr>
              <w:instrText xml:space="preserve"> PAGEREF _Toc73606217 \h </w:instrText>
            </w:r>
            <w:r w:rsidR="008C4DDC">
              <w:rPr>
                <w:noProof/>
                <w:webHidden/>
              </w:rPr>
            </w:r>
            <w:r w:rsidR="008C4DDC">
              <w:rPr>
                <w:noProof/>
                <w:webHidden/>
              </w:rPr>
              <w:fldChar w:fldCharType="separate"/>
            </w:r>
            <w:r w:rsidR="008C4DDC">
              <w:rPr>
                <w:noProof/>
                <w:webHidden/>
              </w:rPr>
              <w:t>15</w:t>
            </w:r>
            <w:r w:rsidR="008C4DDC">
              <w:rPr>
                <w:noProof/>
                <w:webHidden/>
              </w:rPr>
              <w:fldChar w:fldCharType="end"/>
            </w:r>
          </w:hyperlink>
        </w:p>
        <w:p w14:paraId="19D4F49F" w14:textId="14E0BF26" w:rsidR="008C4DDC" w:rsidRDefault="00E43714">
          <w:pPr>
            <w:pStyle w:val="TOC2"/>
            <w:tabs>
              <w:tab w:val="left" w:pos="800"/>
              <w:tab w:val="right" w:leader="dot" w:pos="9017"/>
            </w:tabs>
            <w:rPr>
              <w:rFonts w:eastAsiaTheme="minorEastAsia"/>
              <w:noProof/>
              <w:sz w:val="22"/>
              <w:lang w:val="en-US"/>
            </w:rPr>
          </w:pPr>
          <w:hyperlink w:anchor="_Toc73606218" w:history="1">
            <w:r w:rsidR="008C4DDC" w:rsidRPr="00AF00AA">
              <w:rPr>
                <w:rStyle w:val="Hyperlink"/>
                <w:noProof/>
                <w:lang w:val="en-US"/>
              </w:rPr>
              <w:t>4.2</w:t>
            </w:r>
            <w:r w:rsidR="008C4DDC">
              <w:rPr>
                <w:rFonts w:eastAsiaTheme="minorEastAsia"/>
                <w:noProof/>
                <w:sz w:val="22"/>
                <w:lang w:val="en-US"/>
              </w:rPr>
              <w:tab/>
            </w:r>
            <w:r w:rsidR="008C4DDC" w:rsidRPr="00AF00AA">
              <w:rPr>
                <w:rStyle w:val="Hyperlink"/>
                <w:noProof/>
                <w:lang w:val="en-US"/>
              </w:rPr>
              <w:t>Capacity Building</w:t>
            </w:r>
            <w:r w:rsidR="008C4DDC">
              <w:rPr>
                <w:noProof/>
                <w:webHidden/>
              </w:rPr>
              <w:tab/>
            </w:r>
            <w:r w:rsidR="008C4DDC">
              <w:rPr>
                <w:noProof/>
                <w:webHidden/>
              </w:rPr>
              <w:fldChar w:fldCharType="begin"/>
            </w:r>
            <w:r w:rsidR="008C4DDC">
              <w:rPr>
                <w:noProof/>
                <w:webHidden/>
              </w:rPr>
              <w:instrText xml:space="preserve"> PAGEREF _Toc73606218 \h </w:instrText>
            </w:r>
            <w:r w:rsidR="008C4DDC">
              <w:rPr>
                <w:noProof/>
                <w:webHidden/>
              </w:rPr>
            </w:r>
            <w:r w:rsidR="008C4DDC">
              <w:rPr>
                <w:noProof/>
                <w:webHidden/>
              </w:rPr>
              <w:fldChar w:fldCharType="separate"/>
            </w:r>
            <w:r w:rsidR="008C4DDC">
              <w:rPr>
                <w:noProof/>
                <w:webHidden/>
              </w:rPr>
              <w:t>16</w:t>
            </w:r>
            <w:r w:rsidR="008C4DDC">
              <w:rPr>
                <w:noProof/>
                <w:webHidden/>
              </w:rPr>
              <w:fldChar w:fldCharType="end"/>
            </w:r>
          </w:hyperlink>
        </w:p>
        <w:p w14:paraId="19B932BC" w14:textId="1075C586" w:rsidR="008C4DDC" w:rsidRDefault="00E43714">
          <w:pPr>
            <w:pStyle w:val="TOC1"/>
            <w:tabs>
              <w:tab w:val="left" w:pos="440"/>
              <w:tab w:val="right" w:leader="dot" w:pos="9017"/>
            </w:tabs>
            <w:rPr>
              <w:rFonts w:eastAsiaTheme="minorEastAsia"/>
              <w:noProof/>
              <w:sz w:val="22"/>
              <w:lang w:val="en-US"/>
            </w:rPr>
          </w:pPr>
          <w:hyperlink w:anchor="_Toc73606219" w:history="1">
            <w:r w:rsidR="008C4DDC" w:rsidRPr="00AF00AA">
              <w:rPr>
                <w:rStyle w:val="Hyperlink"/>
                <w:noProof/>
                <w:lang w:val="en-US"/>
              </w:rPr>
              <w:t>5</w:t>
            </w:r>
            <w:r w:rsidR="008C4DDC">
              <w:rPr>
                <w:rFonts w:eastAsiaTheme="minorEastAsia"/>
                <w:noProof/>
                <w:sz w:val="22"/>
                <w:lang w:val="en-US"/>
              </w:rPr>
              <w:tab/>
            </w:r>
            <w:r w:rsidR="008C4DDC" w:rsidRPr="00AF00AA">
              <w:rPr>
                <w:rStyle w:val="Hyperlink"/>
                <w:noProof/>
                <w:lang w:val="en-US"/>
              </w:rPr>
              <w:t>Stakeholder Engagement and Information Disclosure</w:t>
            </w:r>
            <w:r w:rsidR="008C4DDC">
              <w:rPr>
                <w:noProof/>
                <w:webHidden/>
              </w:rPr>
              <w:tab/>
            </w:r>
            <w:r w:rsidR="008C4DDC">
              <w:rPr>
                <w:noProof/>
                <w:webHidden/>
              </w:rPr>
              <w:fldChar w:fldCharType="begin"/>
            </w:r>
            <w:r w:rsidR="008C4DDC">
              <w:rPr>
                <w:noProof/>
                <w:webHidden/>
              </w:rPr>
              <w:instrText xml:space="preserve"> PAGEREF _Toc73606219 \h </w:instrText>
            </w:r>
            <w:r w:rsidR="008C4DDC">
              <w:rPr>
                <w:noProof/>
                <w:webHidden/>
              </w:rPr>
            </w:r>
            <w:r w:rsidR="008C4DDC">
              <w:rPr>
                <w:noProof/>
                <w:webHidden/>
              </w:rPr>
              <w:fldChar w:fldCharType="separate"/>
            </w:r>
            <w:r w:rsidR="008C4DDC">
              <w:rPr>
                <w:noProof/>
                <w:webHidden/>
              </w:rPr>
              <w:t>16</w:t>
            </w:r>
            <w:r w:rsidR="008C4DDC">
              <w:rPr>
                <w:noProof/>
                <w:webHidden/>
              </w:rPr>
              <w:fldChar w:fldCharType="end"/>
            </w:r>
          </w:hyperlink>
        </w:p>
        <w:p w14:paraId="70DC07E6" w14:textId="24CAB6B6" w:rsidR="008C4DDC" w:rsidRDefault="00E43714">
          <w:pPr>
            <w:pStyle w:val="TOC1"/>
            <w:tabs>
              <w:tab w:val="left" w:pos="440"/>
              <w:tab w:val="right" w:leader="dot" w:pos="9017"/>
            </w:tabs>
            <w:rPr>
              <w:rFonts w:eastAsiaTheme="minorEastAsia"/>
              <w:noProof/>
              <w:sz w:val="22"/>
              <w:lang w:val="en-US"/>
            </w:rPr>
          </w:pPr>
          <w:hyperlink w:anchor="_Toc73606220" w:history="1">
            <w:r w:rsidR="008C4DDC" w:rsidRPr="00AF00AA">
              <w:rPr>
                <w:rStyle w:val="Hyperlink"/>
                <w:noProof/>
                <w:lang w:val="en-US"/>
              </w:rPr>
              <w:t>6</w:t>
            </w:r>
            <w:r w:rsidR="008C4DDC">
              <w:rPr>
                <w:rFonts w:eastAsiaTheme="minorEastAsia"/>
                <w:noProof/>
                <w:sz w:val="22"/>
                <w:lang w:val="en-US"/>
              </w:rPr>
              <w:tab/>
            </w:r>
            <w:r w:rsidR="008C4DDC" w:rsidRPr="00AF00AA">
              <w:rPr>
                <w:rStyle w:val="Hyperlink"/>
                <w:noProof/>
                <w:lang w:val="en-US"/>
              </w:rPr>
              <w:t>Accountability and Grievance Redress Mechanisms</w:t>
            </w:r>
            <w:r w:rsidR="008C4DDC">
              <w:rPr>
                <w:noProof/>
                <w:webHidden/>
              </w:rPr>
              <w:tab/>
            </w:r>
            <w:r w:rsidR="008C4DDC">
              <w:rPr>
                <w:noProof/>
                <w:webHidden/>
              </w:rPr>
              <w:fldChar w:fldCharType="begin"/>
            </w:r>
            <w:r w:rsidR="008C4DDC">
              <w:rPr>
                <w:noProof/>
                <w:webHidden/>
              </w:rPr>
              <w:instrText xml:space="preserve"> PAGEREF _Toc73606220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4427E5D6" w14:textId="44A75496" w:rsidR="008C4DDC" w:rsidRDefault="00E43714">
          <w:pPr>
            <w:pStyle w:val="TOC2"/>
            <w:tabs>
              <w:tab w:val="left" w:pos="800"/>
              <w:tab w:val="right" w:leader="dot" w:pos="9017"/>
            </w:tabs>
            <w:rPr>
              <w:rFonts w:eastAsiaTheme="minorEastAsia"/>
              <w:noProof/>
              <w:sz w:val="22"/>
              <w:lang w:val="en-US"/>
            </w:rPr>
          </w:pPr>
          <w:hyperlink w:anchor="_Toc73606221" w:history="1">
            <w:r w:rsidR="008C4DDC" w:rsidRPr="00AF00AA">
              <w:rPr>
                <w:rStyle w:val="Hyperlink"/>
                <w:noProof/>
                <w:lang w:val="en-US"/>
              </w:rPr>
              <w:t>6.1</w:t>
            </w:r>
            <w:r w:rsidR="008C4DDC">
              <w:rPr>
                <w:rFonts w:eastAsiaTheme="minorEastAsia"/>
                <w:noProof/>
                <w:sz w:val="22"/>
                <w:lang w:val="en-US"/>
              </w:rPr>
              <w:tab/>
            </w:r>
            <w:r w:rsidR="008C4DDC" w:rsidRPr="00AF00AA">
              <w:rPr>
                <w:rStyle w:val="Hyperlink"/>
                <w:noProof/>
                <w:lang w:val="en-US"/>
              </w:rPr>
              <w:t>UNDP’s Accountability Mechanisms</w:t>
            </w:r>
            <w:r w:rsidR="008C4DDC">
              <w:rPr>
                <w:noProof/>
                <w:webHidden/>
              </w:rPr>
              <w:tab/>
            </w:r>
            <w:r w:rsidR="008C4DDC">
              <w:rPr>
                <w:noProof/>
                <w:webHidden/>
              </w:rPr>
              <w:fldChar w:fldCharType="begin"/>
            </w:r>
            <w:r w:rsidR="008C4DDC">
              <w:rPr>
                <w:noProof/>
                <w:webHidden/>
              </w:rPr>
              <w:instrText xml:space="preserve"> PAGEREF _Toc73606221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49A91025" w14:textId="188C9403" w:rsidR="008C4DDC" w:rsidRDefault="00E43714">
          <w:pPr>
            <w:pStyle w:val="TOC2"/>
            <w:tabs>
              <w:tab w:val="left" w:pos="800"/>
              <w:tab w:val="right" w:leader="dot" w:pos="9017"/>
            </w:tabs>
            <w:rPr>
              <w:rFonts w:eastAsiaTheme="minorEastAsia"/>
              <w:noProof/>
              <w:sz w:val="22"/>
              <w:lang w:val="en-US"/>
            </w:rPr>
          </w:pPr>
          <w:hyperlink w:anchor="_Toc73606222" w:history="1">
            <w:r w:rsidR="008C4DDC" w:rsidRPr="00AF00AA">
              <w:rPr>
                <w:rStyle w:val="Hyperlink"/>
                <w:noProof/>
                <w:lang w:val="en-US"/>
              </w:rPr>
              <w:t>6.2</w:t>
            </w:r>
            <w:r w:rsidR="008C4DDC">
              <w:rPr>
                <w:rFonts w:eastAsiaTheme="minorEastAsia"/>
                <w:noProof/>
                <w:sz w:val="22"/>
                <w:lang w:val="en-US"/>
              </w:rPr>
              <w:tab/>
            </w:r>
            <w:r w:rsidR="008C4DDC" w:rsidRPr="00AF00AA">
              <w:rPr>
                <w:rStyle w:val="Hyperlink"/>
                <w:noProof/>
                <w:lang w:val="en-US"/>
              </w:rPr>
              <w:t>Project-level Grievance Redress Mechanisms</w:t>
            </w:r>
            <w:r w:rsidR="008C4DDC">
              <w:rPr>
                <w:noProof/>
                <w:webHidden/>
              </w:rPr>
              <w:tab/>
            </w:r>
            <w:r w:rsidR="008C4DDC">
              <w:rPr>
                <w:noProof/>
                <w:webHidden/>
              </w:rPr>
              <w:fldChar w:fldCharType="begin"/>
            </w:r>
            <w:r w:rsidR="008C4DDC">
              <w:rPr>
                <w:noProof/>
                <w:webHidden/>
              </w:rPr>
              <w:instrText xml:space="preserve"> PAGEREF _Toc73606222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75DD2744" w14:textId="0394EDFD" w:rsidR="008C4DDC" w:rsidRDefault="00E43714">
          <w:pPr>
            <w:pStyle w:val="TOC1"/>
            <w:tabs>
              <w:tab w:val="left" w:pos="440"/>
              <w:tab w:val="right" w:leader="dot" w:pos="9017"/>
            </w:tabs>
            <w:rPr>
              <w:rFonts w:eastAsiaTheme="minorEastAsia"/>
              <w:noProof/>
              <w:sz w:val="22"/>
              <w:lang w:val="en-US"/>
            </w:rPr>
          </w:pPr>
          <w:hyperlink w:anchor="_Toc73606223" w:history="1">
            <w:r w:rsidR="008C4DDC" w:rsidRPr="00AF00AA">
              <w:rPr>
                <w:rStyle w:val="Hyperlink"/>
                <w:noProof/>
                <w:lang w:val="en-US"/>
              </w:rPr>
              <w:t>7</w:t>
            </w:r>
            <w:r w:rsidR="008C4DDC">
              <w:rPr>
                <w:rFonts w:eastAsiaTheme="minorEastAsia"/>
                <w:noProof/>
                <w:sz w:val="22"/>
                <w:lang w:val="en-US"/>
              </w:rPr>
              <w:tab/>
            </w:r>
            <w:r w:rsidR="008C4DDC" w:rsidRPr="00AF00AA">
              <w:rPr>
                <w:rStyle w:val="Hyperlink"/>
                <w:noProof/>
                <w:lang w:val="en-US"/>
              </w:rPr>
              <w:t>Budget for ESMF Implementation</w:t>
            </w:r>
            <w:r w:rsidR="008C4DDC">
              <w:rPr>
                <w:noProof/>
                <w:webHidden/>
              </w:rPr>
              <w:tab/>
            </w:r>
            <w:r w:rsidR="008C4DDC">
              <w:rPr>
                <w:noProof/>
                <w:webHidden/>
              </w:rPr>
              <w:fldChar w:fldCharType="begin"/>
            </w:r>
            <w:r w:rsidR="008C4DDC">
              <w:rPr>
                <w:noProof/>
                <w:webHidden/>
              </w:rPr>
              <w:instrText xml:space="preserve"> PAGEREF _Toc73606223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40385503" w14:textId="6F1CC8B8" w:rsidR="008C4DDC" w:rsidRDefault="00E43714">
          <w:pPr>
            <w:pStyle w:val="TOC1"/>
            <w:tabs>
              <w:tab w:val="left" w:pos="440"/>
              <w:tab w:val="right" w:leader="dot" w:pos="9017"/>
            </w:tabs>
            <w:rPr>
              <w:rFonts w:eastAsiaTheme="minorEastAsia"/>
              <w:noProof/>
              <w:sz w:val="22"/>
              <w:lang w:val="en-US"/>
            </w:rPr>
          </w:pPr>
          <w:hyperlink w:anchor="_Toc73606224" w:history="1">
            <w:r w:rsidR="008C4DDC" w:rsidRPr="00AF00AA">
              <w:rPr>
                <w:rStyle w:val="Hyperlink"/>
                <w:noProof/>
                <w:lang w:val="en-US"/>
              </w:rPr>
              <w:t>8</w:t>
            </w:r>
            <w:r w:rsidR="008C4DDC">
              <w:rPr>
                <w:rFonts w:eastAsiaTheme="minorEastAsia"/>
                <w:noProof/>
                <w:sz w:val="22"/>
                <w:lang w:val="en-US"/>
              </w:rPr>
              <w:tab/>
            </w:r>
            <w:r w:rsidR="008C4DDC" w:rsidRPr="00AF00AA">
              <w:rPr>
                <w:rStyle w:val="Hyperlink"/>
                <w:noProof/>
                <w:lang w:val="en-US"/>
              </w:rPr>
              <w:t>Monitoring and Evaluation Arrangements</w:t>
            </w:r>
            <w:r w:rsidR="008C4DDC">
              <w:rPr>
                <w:noProof/>
                <w:webHidden/>
              </w:rPr>
              <w:tab/>
            </w:r>
            <w:r w:rsidR="008C4DDC">
              <w:rPr>
                <w:noProof/>
                <w:webHidden/>
              </w:rPr>
              <w:fldChar w:fldCharType="begin"/>
            </w:r>
            <w:r w:rsidR="008C4DDC">
              <w:rPr>
                <w:noProof/>
                <w:webHidden/>
              </w:rPr>
              <w:instrText xml:space="preserve"> PAGEREF _Toc73606224 \h </w:instrText>
            </w:r>
            <w:r w:rsidR="008C4DDC">
              <w:rPr>
                <w:noProof/>
                <w:webHidden/>
              </w:rPr>
            </w:r>
            <w:r w:rsidR="008C4DDC">
              <w:rPr>
                <w:noProof/>
                <w:webHidden/>
              </w:rPr>
              <w:fldChar w:fldCharType="separate"/>
            </w:r>
            <w:r w:rsidR="008C4DDC">
              <w:rPr>
                <w:noProof/>
                <w:webHidden/>
              </w:rPr>
              <w:t>18</w:t>
            </w:r>
            <w:r w:rsidR="008C4DDC">
              <w:rPr>
                <w:noProof/>
                <w:webHidden/>
              </w:rPr>
              <w:fldChar w:fldCharType="end"/>
            </w:r>
          </w:hyperlink>
        </w:p>
        <w:p w14:paraId="4C2230ED" w14:textId="6BB60C56" w:rsidR="008C4DDC" w:rsidRDefault="00E43714">
          <w:pPr>
            <w:pStyle w:val="TOC1"/>
            <w:tabs>
              <w:tab w:val="left" w:pos="440"/>
              <w:tab w:val="right" w:leader="dot" w:pos="9017"/>
            </w:tabs>
            <w:rPr>
              <w:rFonts w:eastAsiaTheme="minorEastAsia"/>
              <w:noProof/>
              <w:sz w:val="22"/>
              <w:lang w:val="en-US"/>
            </w:rPr>
          </w:pPr>
          <w:hyperlink w:anchor="_Toc73606225" w:history="1">
            <w:r w:rsidR="008C4DDC" w:rsidRPr="00AF00AA">
              <w:rPr>
                <w:rStyle w:val="Hyperlink"/>
                <w:noProof/>
                <w:lang w:val="en-US"/>
              </w:rPr>
              <w:t>9</w:t>
            </w:r>
            <w:r w:rsidR="008C4DDC">
              <w:rPr>
                <w:rFonts w:eastAsiaTheme="minorEastAsia"/>
                <w:noProof/>
                <w:sz w:val="22"/>
                <w:lang w:val="en-US"/>
              </w:rPr>
              <w:tab/>
            </w:r>
            <w:r w:rsidR="008C4DDC" w:rsidRPr="00AF00AA">
              <w:rPr>
                <w:rStyle w:val="Hyperlink"/>
                <w:noProof/>
                <w:lang w:val="en-US"/>
              </w:rPr>
              <w:t>Annexes</w:t>
            </w:r>
            <w:r w:rsidR="008C4DDC">
              <w:rPr>
                <w:noProof/>
                <w:webHidden/>
              </w:rPr>
              <w:tab/>
            </w:r>
            <w:r w:rsidR="008C4DDC">
              <w:rPr>
                <w:noProof/>
                <w:webHidden/>
              </w:rPr>
              <w:fldChar w:fldCharType="begin"/>
            </w:r>
            <w:r w:rsidR="008C4DDC">
              <w:rPr>
                <w:noProof/>
                <w:webHidden/>
              </w:rPr>
              <w:instrText xml:space="preserve"> PAGEREF _Toc73606225 \h </w:instrText>
            </w:r>
            <w:r w:rsidR="008C4DDC">
              <w:rPr>
                <w:noProof/>
                <w:webHidden/>
              </w:rPr>
            </w:r>
            <w:r w:rsidR="008C4DDC">
              <w:rPr>
                <w:noProof/>
                <w:webHidden/>
              </w:rPr>
              <w:fldChar w:fldCharType="separate"/>
            </w:r>
            <w:r w:rsidR="008C4DDC">
              <w:rPr>
                <w:noProof/>
                <w:webHidden/>
              </w:rPr>
              <w:t>21</w:t>
            </w:r>
            <w:r w:rsidR="008C4DDC">
              <w:rPr>
                <w:noProof/>
                <w:webHidden/>
              </w:rPr>
              <w:fldChar w:fldCharType="end"/>
            </w:r>
          </w:hyperlink>
        </w:p>
        <w:p w14:paraId="56BBCFF5" w14:textId="7F0B2811" w:rsidR="008C4DDC" w:rsidRDefault="00E43714">
          <w:pPr>
            <w:pStyle w:val="TOC2"/>
            <w:tabs>
              <w:tab w:val="left" w:pos="800"/>
              <w:tab w:val="right" w:leader="dot" w:pos="9017"/>
            </w:tabs>
            <w:rPr>
              <w:rFonts w:eastAsiaTheme="minorEastAsia"/>
              <w:noProof/>
              <w:sz w:val="22"/>
              <w:lang w:val="en-US"/>
            </w:rPr>
          </w:pPr>
          <w:hyperlink w:anchor="_Toc73606226" w:history="1">
            <w:r w:rsidR="008C4DDC" w:rsidRPr="00AF00AA">
              <w:rPr>
                <w:rStyle w:val="Hyperlink"/>
                <w:noProof/>
                <w:lang w:val="en-US"/>
              </w:rPr>
              <w:t>9.1</w:t>
            </w:r>
            <w:r w:rsidR="008C4DDC">
              <w:rPr>
                <w:rFonts w:eastAsiaTheme="minorEastAsia"/>
                <w:noProof/>
                <w:sz w:val="22"/>
                <w:lang w:val="en-US"/>
              </w:rPr>
              <w:tab/>
            </w:r>
            <w:r w:rsidR="008C4DDC" w:rsidRPr="00AF00AA">
              <w:rPr>
                <w:rStyle w:val="Hyperlink"/>
                <w:noProof/>
                <w:lang w:val="en-US"/>
              </w:rPr>
              <w:t>SESP Template</w:t>
            </w:r>
            <w:r w:rsidR="008C4DDC">
              <w:rPr>
                <w:noProof/>
                <w:webHidden/>
              </w:rPr>
              <w:tab/>
            </w:r>
            <w:r w:rsidR="008C4DDC">
              <w:rPr>
                <w:noProof/>
                <w:webHidden/>
              </w:rPr>
              <w:fldChar w:fldCharType="begin"/>
            </w:r>
            <w:r w:rsidR="008C4DDC">
              <w:rPr>
                <w:noProof/>
                <w:webHidden/>
              </w:rPr>
              <w:instrText xml:space="preserve"> PAGEREF _Toc73606226 \h </w:instrText>
            </w:r>
            <w:r w:rsidR="008C4DDC">
              <w:rPr>
                <w:noProof/>
                <w:webHidden/>
              </w:rPr>
            </w:r>
            <w:r w:rsidR="008C4DDC">
              <w:rPr>
                <w:noProof/>
                <w:webHidden/>
              </w:rPr>
              <w:fldChar w:fldCharType="separate"/>
            </w:r>
            <w:r w:rsidR="008C4DDC">
              <w:rPr>
                <w:noProof/>
                <w:webHidden/>
              </w:rPr>
              <w:t>21</w:t>
            </w:r>
            <w:r w:rsidR="008C4DDC">
              <w:rPr>
                <w:noProof/>
                <w:webHidden/>
              </w:rPr>
              <w:fldChar w:fldCharType="end"/>
            </w:r>
          </w:hyperlink>
        </w:p>
        <w:p w14:paraId="7E25DE5D" w14:textId="3B1055CD" w:rsidR="008C4DDC" w:rsidRDefault="00E43714">
          <w:pPr>
            <w:pStyle w:val="TOC2"/>
            <w:tabs>
              <w:tab w:val="left" w:pos="800"/>
              <w:tab w:val="right" w:leader="dot" w:pos="9017"/>
            </w:tabs>
            <w:rPr>
              <w:rFonts w:eastAsiaTheme="minorEastAsia"/>
              <w:noProof/>
              <w:sz w:val="22"/>
              <w:lang w:val="en-US"/>
            </w:rPr>
          </w:pPr>
          <w:hyperlink w:anchor="_Toc73606227" w:history="1">
            <w:r w:rsidR="008C4DDC" w:rsidRPr="00AF00AA">
              <w:rPr>
                <w:rStyle w:val="Hyperlink"/>
                <w:noProof/>
                <w:lang w:val="en-US"/>
              </w:rPr>
              <w:t>9.2</w:t>
            </w:r>
            <w:r w:rsidR="008C4DDC">
              <w:rPr>
                <w:rFonts w:eastAsiaTheme="minorEastAsia"/>
                <w:noProof/>
                <w:sz w:val="22"/>
                <w:lang w:val="en-US"/>
              </w:rPr>
              <w:tab/>
            </w:r>
            <w:r w:rsidR="008C4DDC" w:rsidRPr="00AF00AA">
              <w:rPr>
                <w:rStyle w:val="Hyperlink"/>
                <w:noProof/>
                <w:lang w:val="en-US"/>
              </w:rPr>
              <w:t>Indicative Outline of Action Matrix for SESA</w:t>
            </w:r>
            <w:r w:rsidR="008C4DDC">
              <w:rPr>
                <w:noProof/>
                <w:webHidden/>
              </w:rPr>
              <w:tab/>
            </w:r>
            <w:r w:rsidR="008C4DDC">
              <w:rPr>
                <w:noProof/>
                <w:webHidden/>
              </w:rPr>
              <w:fldChar w:fldCharType="begin"/>
            </w:r>
            <w:r w:rsidR="008C4DDC">
              <w:rPr>
                <w:noProof/>
                <w:webHidden/>
              </w:rPr>
              <w:instrText xml:space="preserve"> PAGEREF _Toc73606227 \h </w:instrText>
            </w:r>
            <w:r w:rsidR="008C4DDC">
              <w:rPr>
                <w:noProof/>
                <w:webHidden/>
              </w:rPr>
            </w:r>
            <w:r w:rsidR="008C4DDC">
              <w:rPr>
                <w:noProof/>
                <w:webHidden/>
              </w:rPr>
              <w:fldChar w:fldCharType="separate"/>
            </w:r>
            <w:r w:rsidR="008C4DDC">
              <w:rPr>
                <w:noProof/>
                <w:webHidden/>
              </w:rPr>
              <w:t>22</w:t>
            </w:r>
            <w:r w:rsidR="008C4DDC">
              <w:rPr>
                <w:noProof/>
                <w:webHidden/>
              </w:rPr>
              <w:fldChar w:fldCharType="end"/>
            </w:r>
          </w:hyperlink>
        </w:p>
        <w:p w14:paraId="0DD0995D" w14:textId="6EC50885" w:rsidR="008C4DDC" w:rsidRDefault="00E43714">
          <w:pPr>
            <w:pStyle w:val="TOC2"/>
            <w:tabs>
              <w:tab w:val="left" w:pos="800"/>
              <w:tab w:val="right" w:leader="dot" w:pos="9017"/>
            </w:tabs>
            <w:rPr>
              <w:rFonts w:eastAsiaTheme="minorEastAsia"/>
              <w:noProof/>
              <w:sz w:val="22"/>
              <w:lang w:val="en-US"/>
            </w:rPr>
          </w:pPr>
          <w:hyperlink w:anchor="_Toc73606228" w:history="1">
            <w:r w:rsidR="008C4DDC" w:rsidRPr="00AF00AA">
              <w:rPr>
                <w:rStyle w:val="Hyperlink"/>
                <w:noProof/>
                <w:lang w:val="en-US"/>
              </w:rPr>
              <w:t>9.3</w:t>
            </w:r>
            <w:r w:rsidR="008C4DDC">
              <w:rPr>
                <w:rFonts w:eastAsiaTheme="minorEastAsia"/>
                <w:noProof/>
                <w:sz w:val="22"/>
                <w:lang w:val="en-US"/>
              </w:rPr>
              <w:tab/>
            </w:r>
            <w:r w:rsidR="008C4DDC" w:rsidRPr="00AF00AA">
              <w:rPr>
                <w:rStyle w:val="Hyperlink"/>
                <w:noProof/>
                <w:lang w:val="en-US"/>
              </w:rPr>
              <w:t>Indicative Outline of Environmental and Social Impact Assessment (ESIA) Report</w:t>
            </w:r>
            <w:r w:rsidR="008C4DDC">
              <w:rPr>
                <w:noProof/>
                <w:webHidden/>
              </w:rPr>
              <w:tab/>
            </w:r>
            <w:r w:rsidR="008C4DDC">
              <w:rPr>
                <w:noProof/>
                <w:webHidden/>
              </w:rPr>
              <w:fldChar w:fldCharType="begin"/>
            </w:r>
            <w:r w:rsidR="008C4DDC">
              <w:rPr>
                <w:noProof/>
                <w:webHidden/>
              </w:rPr>
              <w:instrText xml:space="preserve"> PAGEREF _Toc73606228 \h </w:instrText>
            </w:r>
            <w:r w:rsidR="008C4DDC">
              <w:rPr>
                <w:noProof/>
                <w:webHidden/>
              </w:rPr>
            </w:r>
            <w:r w:rsidR="008C4DDC">
              <w:rPr>
                <w:noProof/>
                <w:webHidden/>
              </w:rPr>
              <w:fldChar w:fldCharType="separate"/>
            </w:r>
            <w:r w:rsidR="008C4DDC">
              <w:rPr>
                <w:noProof/>
                <w:webHidden/>
              </w:rPr>
              <w:t>23</w:t>
            </w:r>
            <w:r w:rsidR="008C4DDC">
              <w:rPr>
                <w:noProof/>
                <w:webHidden/>
              </w:rPr>
              <w:fldChar w:fldCharType="end"/>
            </w:r>
          </w:hyperlink>
        </w:p>
        <w:p w14:paraId="169836C4" w14:textId="500EDD3A" w:rsidR="008C4DDC" w:rsidRDefault="00E43714">
          <w:pPr>
            <w:pStyle w:val="TOC2"/>
            <w:tabs>
              <w:tab w:val="left" w:pos="800"/>
              <w:tab w:val="right" w:leader="dot" w:pos="9017"/>
            </w:tabs>
            <w:rPr>
              <w:rFonts w:eastAsiaTheme="minorEastAsia"/>
              <w:noProof/>
              <w:sz w:val="22"/>
              <w:lang w:val="en-US"/>
            </w:rPr>
          </w:pPr>
          <w:hyperlink w:anchor="_Toc73606229" w:history="1">
            <w:r w:rsidR="008C4DDC" w:rsidRPr="00AF00AA">
              <w:rPr>
                <w:rStyle w:val="Hyperlink"/>
                <w:noProof/>
                <w:lang w:val="en-US"/>
              </w:rPr>
              <w:t>9.4</w:t>
            </w:r>
            <w:r w:rsidR="008C4DDC">
              <w:rPr>
                <w:rFonts w:eastAsiaTheme="minorEastAsia"/>
                <w:noProof/>
                <w:sz w:val="22"/>
                <w:lang w:val="en-US"/>
              </w:rPr>
              <w:tab/>
            </w:r>
            <w:r w:rsidR="008C4DDC" w:rsidRPr="00AF00AA">
              <w:rPr>
                <w:rStyle w:val="Hyperlink"/>
                <w:noProof/>
                <w:lang w:val="en-US"/>
              </w:rPr>
              <w:t>Indicative Outline of Environmental and Social Management Plan (ESMP)</w:t>
            </w:r>
            <w:r w:rsidR="008C4DDC">
              <w:rPr>
                <w:noProof/>
                <w:webHidden/>
              </w:rPr>
              <w:tab/>
            </w:r>
            <w:r w:rsidR="008C4DDC">
              <w:rPr>
                <w:noProof/>
                <w:webHidden/>
              </w:rPr>
              <w:fldChar w:fldCharType="begin"/>
            </w:r>
            <w:r w:rsidR="008C4DDC">
              <w:rPr>
                <w:noProof/>
                <w:webHidden/>
              </w:rPr>
              <w:instrText xml:space="preserve"> PAGEREF _Toc73606229 \h </w:instrText>
            </w:r>
            <w:r w:rsidR="008C4DDC">
              <w:rPr>
                <w:noProof/>
                <w:webHidden/>
              </w:rPr>
            </w:r>
            <w:r w:rsidR="008C4DDC">
              <w:rPr>
                <w:noProof/>
                <w:webHidden/>
              </w:rPr>
              <w:fldChar w:fldCharType="separate"/>
            </w:r>
            <w:r w:rsidR="008C4DDC">
              <w:rPr>
                <w:noProof/>
                <w:webHidden/>
              </w:rPr>
              <w:t>25</w:t>
            </w:r>
            <w:r w:rsidR="008C4DDC">
              <w:rPr>
                <w:noProof/>
                <w:webHidden/>
              </w:rPr>
              <w:fldChar w:fldCharType="end"/>
            </w:r>
          </w:hyperlink>
        </w:p>
        <w:p w14:paraId="6879B699" w14:textId="330DA27A" w:rsidR="008C4DDC" w:rsidRDefault="00E43714">
          <w:pPr>
            <w:pStyle w:val="TOC2"/>
            <w:tabs>
              <w:tab w:val="left" w:pos="800"/>
              <w:tab w:val="right" w:leader="dot" w:pos="9017"/>
            </w:tabs>
            <w:rPr>
              <w:rFonts w:eastAsiaTheme="minorEastAsia"/>
              <w:noProof/>
              <w:sz w:val="22"/>
              <w:lang w:val="en-US"/>
            </w:rPr>
          </w:pPr>
          <w:hyperlink w:anchor="_Toc73606230" w:history="1">
            <w:r w:rsidR="008C4DDC" w:rsidRPr="00AF00AA">
              <w:rPr>
                <w:rStyle w:val="Hyperlink"/>
                <w:noProof/>
                <w:lang w:val="en-US"/>
              </w:rPr>
              <w:t>9.5</w:t>
            </w:r>
            <w:r w:rsidR="008C4DDC">
              <w:rPr>
                <w:rFonts w:eastAsiaTheme="minorEastAsia"/>
                <w:noProof/>
                <w:sz w:val="22"/>
                <w:lang w:val="en-US"/>
              </w:rPr>
              <w:tab/>
            </w:r>
            <w:r w:rsidR="008C4DDC" w:rsidRPr="00AF00AA">
              <w:rPr>
                <w:rStyle w:val="Hyperlink"/>
                <w:noProof/>
                <w:lang w:val="en-US"/>
              </w:rPr>
              <w:t>Indicative Outline of Environmental and Social Commitment Plan (ESCP)</w:t>
            </w:r>
            <w:r w:rsidR="008C4DDC">
              <w:rPr>
                <w:noProof/>
                <w:webHidden/>
              </w:rPr>
              <w:tab/>
            </w:r>
            <w:r w:rsidR="008C4DDC">
              <w:rPr>
                <w:noProof/>
                <w:webHidden/>
              </w:rPr>
              <w:fldChar w:fldCharType="begin"/>
            </w:r>
            <w:r w:rsidR="008C4DDC">
              <w:rPr>
                <w:noProof/>
                <w:webHidden/>
              </w:rPr>
              <w:instrText xml:space="preserve"> PAGEREF _Toc73606230 \h </w:instrText>
            </w:r>
            <w:r w:rsidR="008C4DDC">
              <w:rPr>
                <w:noProof/>
                <w:webHidden/>
              </w:rPr>
            </w:r>
            <w:r w:rsidR="008C4DDC">
              <w:rPr>
                <w:noProof/>
                <w:webHidden/>
              </w:rPr>
              <w:fldChar w:fldCharType="separate"/>
            </w:r>
            <w:r w:rsidR="008C4DDC">
              <w:rPr>
                <w:noProof/>
                <w:webHidden/>
              </w:rPr>
              <w:t>27</w:t>
            </w:r>
            <w:r w:rsidR="008C4DDC">
              <w:rPr>
                <w:noProof/>
                <w:webHidden/>
              </w:rPr>
              <w:fldChar w:fldCharType="end"/>
            </w:r>
          </w:hyperlink>
        </w:p>
        <w:p w14:paraId="48F9E213" w14:textId="205EEAAB" w:rsidR="00B20DCD" w:rsidRPr="00C54BDE" w:rsidRDefault="00B20DCD" w:rsidP="00CB6881">
          <w:pPr>
            <w:spacing w:before="0" w:after="0"/>
            <w:rPr>
              <w:lang w:val="en-US"/>
            </w:rPr>
          </w:pPr>
          <w:r w:rsidRPr="00C54BDE">
            <w:rPr>
              <w:rStyle w:val="Emphasis"/>
              <w:rFonts w:cstheme="minorHAnsi"/>
              <w:lang w:val="en-US"/>
            </w:rPr>
            <w:fldChar w:fldCharType="end"/>
          </w:r>
        </w:p>
      </w:sdtContent>
    </w:sdt>
    <w:p w14:paraId="3562C71F" w14:textId="6CD4774A" w:rsidR="00B20DCD" w:rsidRPr="00665A3C" w:rsidRDefault="006B44D8" w:rsidP="00665A3C">
      <w:pPr>
        <w:pStyle w:val="Heading1"/>
        <w:numPr>
          <w:ilvl w:val="0"/>
          <w:numId w:val="0"/>
        </w:numPr>
        <w:rPr>
          <w:color w:val="002060"/>
          <w:lang w:val="en-US"/>
        </w:rPr>
      </w:pPr>
      <w:bookmarkStart w:id="7" w:name="_Toc73606193"/>
      <w:r w:rsidRPr="00665A3C">
        <w:rPr>
          <w:color w:val="002060"/>
          <w:lang w:val="en-US"/>
        </w:rPr>
        <w:t>List of Tables</w:t>
      </w:r>
      <w:bookmarkEnd w:id="7"/>
    </w:p>
    <w:p w14:paraId="21F29D5C" w14:textId="31A7E3B5" w:rsidR="008C4DDC" w:rsidRDefault="006B44D8">
      <w:pPr>
        <w:pStyle w:val="TableofFigures"/>
        <w:tabs>
          <w:tab w:val="right" w:leader="dot" w:pos="9017"/>
        </w:tabs>
        <w:rPr>
          <w:rFonts w:eastAsiaTheme="minorEastAsia"/>
          <w:noProof/>
          <w:sz w:val="22"/>
          <w:lang w:val="en-US"/>
        </w:rPr>
      </w:pPr>
      <w:r w:rsidRPr="00C54BDE">
        <w:rPr>
          <w:lang w:val="en-US"/>
        </w:rPr>
        <w:fldChar w:fldCharType="begin"/>
      </w:r>
      <w:r w:rsidRPr="00C54BDE">
        <w:rPr>
          <w:lang w:val="en-US"/>
        </w:rPr>
        <w:instrText xml:space="preserve"> TOC \h \z \c "Table" </w:instrText>
      </w:r>
      <w:r w:rsidRPr="00C54BDE">
        <w:rPr>
          <w:lang w:val="en-US"/>
        </w:rPr>
        <w:fldChar w:fldCharType="separate"/>
      </w:r>
      <w:hyperlink w:anchor="_Toc73606231" w:history="1">
        <w:r w:rsidR="008C4DDC" w:rsidRPr="00B924D9">
          <w:rPr>
            <w:rStyle w:val="Hyperlink"/>
            <w:b/>
            <w:bCs/>
            <w:noProof/>
          </w:rPr>
          <w:t>Table 1</w:t>
        </w:r>
        <w:r w:rsidR="008C4DDC" w:rsidRPr="00B924D9">
          <w:rPr>
            <w:rStyle w:val="Hyperlink"/>
            <w:rFonts w:ascii="Calibri" w:hAnsi="Calibri"/>
            <w:b/>
            <w:bCs/>
            <w:noProof/>
          </w:rPr>
          <w:t>: Noise limits for different working environments – Iraqi Instructions</w:t>
        </w:r>
        <w:r w:rsidR="008C4DDC">
          <w:rPr>
            <w:noProof/>
            <w:webHidden/>
          </w:rPr>
          <w:tab/>
        </w:r>
        <w:r w:rsidR="008C4DDC">
          <w:rPr>
            <w:noProof/>
            <w:webHidden/>
          </w:rPr>
          <w:fldChar w:fldCharType="begin"/>
        </w:r>
        <w:r w:rsidR="008C4DDC">
          <w:rPr>
            <w:noProof/>
            <w:webHidden/>
          </w:rPr>
          <w:instrText xml:space="preserve"> PAGEREF _Toc73606231 \h </w:instrText>
        </w:r>
        <w:r w:rsidR="008C4DDC">
          <w:rPr>
            <w:noProof/>
            <w:webHidden/>
          </w:rPr>
        </w:r>
        <w:r w:rsidR="008C4DDC">
          <w:rPr>
            <w:noProof/>
            <w:webHidden/>
          </w:rPr>
          <w:fldChar w:fldCharType="separate"/>
        </w:r>
        <w:r w:rsidR="008C4DDC">
          <w:rPr>
            <w:noProof/>
            <w:webHidden/>
          </w:rPr>
          <w:t>8</w:t>
        </w:r>
        <w:r w:rsidR="008C4DDC">
          <w:rPr>
            <w:noProof/>
            <w:webHidden/>
          </w:rPr>
          <w:fldChar w:fldCharType="end"/>
        </w:r>
      </w:hyperlink>
    </w:p>
    <w:p w14:paraId="738BA823" w14:textId="34E2DBF2" w:rsidR="008C4DDC" w:rsidRDefault="00E43714">
      <w:pPr>
        <w:pStyle w:val="TableofFigures"/>
        <w:tabs>
          <w:tab w:val="right" w:leader="dot" w:pos="9017"/>
        </w:tabs>
        <w:rPr>
          <w:rFonts w:eastAsiaTheme="minorEastAsia"/>
          <w:noProof/>
          <w:sz w:val="22"/>
          <w:lang w:val="en-US"/>
        </w:rPr>
      </w:pPr>
      <w:hyperlink w:anchor="_Toc73606232" w:history="1">
        <w:r w:rsidR="008C4DDC" w:rsidRPr="00B924D9">
          <w:rPr>
            <w:rStyle w:val="Hyperlink"/>
            <w:b/>
            <w:noProof/>
            <w:lang w:val="en-US"/>
          </w:rPr>
          <w:t>Table 2: Summary of safeguards triggered by the project</w:t>
        </w:r>
        <w:r w:rsidR="008C4DDC">
          <w:rPr>
            <w:noProof/>
            <w:webHidden/>
          </w:rPr>
          <w:tab/>
        </w:r>
        <w:r w:rsidR="008C4DDC">
          <w:rPr>
            <w:noProof/>
            <w:webHidden/>
          </w:rPr>
          <w:fldChar w:fldCharType="begin"/>
        </w:r>
        <w:r w:rsidR="008C4DDC">
          <w:rPr>
            <w:noProof/>
            <w:webHidden/>
          </w:rPr>
          <w:instrText xml:space="preserve"> PAGEREF _Toc73606232 \h </w:instrText>
        </w:r>
        <w:r w:rsidR="008C4DDC">
          <w:rPr>
            <w:noProof/>
            <w:webHidden/>
          </w:rPr>
        </w:r>
        <w:r w:rsidR="008C4DDC">
          <w:rPr>
            <w:noProof/>
            <w:webHidden/>
          </w:rPr>
          <w:fldChar w:fldCharType="separate"/>
        </w:r>
        <w:r w:rsidR="008C4DDC">
          <w:rPr>
            <w:noProof/>
            <w:webHidden/>
          </w:rPr>
          <w:t>11</w:t>
        </w:r>
        <w:r w:rsidR="008C4DDC">
          <w:rPr>
            <w:noProof/>
            <w:webHidden/>
          </w:rPr>
          <w:fldChar w:fldCharType="end"/>
        </w:r>
      </w:hyperlink>
    </w:p>
    <w:p w14:paraId="4FBE3F20" w14:textId="7106DEEA" w:rsidR="008C4DDC" w:rsidRDefault="00E43714">
      <w:pPr>
        <w:pStyle w:val="TableofFigures"/>
        <w:tabs>
          <w:tab w:val="right" w:leader="dot" w:pos="9017"/>
        </w:tabs>
        <w:rPr>
          <w:rFonts w:eastAsiaTheme="minorEastAsia"/>
          <w:noProof/>
          <w:sz w:val="22"/>
          <w:lang w:val="en-US"/>
        </w:rPr>
      </w:pPr>
      <w:hyperlink w:anchor="_Toc73606233" w:history="1">
        <w:r w:rsidR="008C4DDC" w:rsidRPr="00B924D9">
          <w:rPr>
            <w:rStyle w:val="Hyperlink"/>
            <w:b/>
            <w:noProof/>
          </w:rPr>
          <w:t>Table 3: Breakdown of project level costs for ESMF implementation</w:t>
        </w:r>
        <w:r w:rsidR="008C4DDC">
          <w:rPr>
            <w:noProof/>
            <w:webHidden/>
          </w:rPr>
          <w:tab/>
        </w:r>
        <w:r w:rsidR="008C4DDC">
          <w:rPr>
            <w:noProof/>
            <w:webHidden/>
          </w:rPr>
          <w:fldChar w:fldCharType="begin"/>
        </w:r>
        <w:r w:rsidR="008C4DDC">
          <w:rPr>
            <w:noProof/>
            <w:webHidden/>
          </w:rPr>
          <w:instrText xml:space="preserve"> PAGEREF _Toc73606233 \h </w:instrText>
        </w:r>
        <w:r w:rsidR="008C4DDC">
          <w:rPr>
            <w:noProof/>
            <w:webHidden/>
          </w:rPr>
        </w:r>
        <w:r w:rsidR="008C4DDC">
          <w:rPr>
            <w:noProof/>
            <w:webHidden/>
          </w:rPr>
          <w:fldChar w:fldCharType="separate"/>
        </w:r>
        <w:r w:rsidR="008C4DDC">
          <w:rPr>
            <w:noProof/>
            <w:webHidden/>
          </w:rPr>
          <w:t>17</w:t>
        </w:r>
        <w:r w:rsidR="008C4DDC">
          <w:rPr>
            <w:noProof/>
            <w:webHidden/>
          </w:rPr>
          <w:fldChar w:fldCharType="end"/>
        </w:r>
      </w:hyperlink>
    </w:p>
    <w:p w14:paraId="50888491" w14:textId="1D38EDEF" w:rsidR="008C4DDC" w:rsidRDefault="00E43714">
      <w:pPr>
        <w:pStyle w:val="TableofFigures"/>
        <w:tabs>
          <w:tab w:val="right" w:leader="dot" w:pos="9017"/>
        </w:tabs>
        <w:rPr>
          <w:rFonts w:eastAsiaTheme="minorEastAsia"/>
          <w:noProof/>
          <w:sz w:val="22"/>
          <w:lang w:val="en-US"/>
        </w:rPr>
      </w:pPr>
      <w:hyperlink w:anchor="_Toc73606234" w:history="1">
        <w:r w:rsidR="008C4DDC" w:rsidRPr="00B924D9">
          <w:rPr>
            <w:rStyle w:val="Hyperlink"/>
            <w:b/>
            <w:noProof/>
            <w:lang w:val="en-US"/>
          </w:rPr>
          <w:t>Table 4: ESMF M&amp;E plan and estimated budget</w:t>
        </w:r>
        <w:r w:rsidR="008C4DDC">
          <w:rPr>
            <w:noProof/>
            <w:webHidden/>
          </w:rPr>
          <w:tab/>
        </w:r>
        <w:r w:rsidR="008C4DDC">
          <w:rPr>
            <w:noProof/>
            <w:webHidden/>
          </w:rPr>
          <w:fldChar w:fldCharType="begin"/>
        </w:r>
        <w:r w:rsidR="008C4DDC">
          <w:rPr>
            <w:noProof/>
            <w:webHidden/>
          </w:rPr>
          <w:instrText xml:space="preserve"> PAGEREF _Toc73606234 \h </w:instrText>
        </w:r>
        <w:r w:rsidR="008C4DDC">
          <w:rPr>
            <w:noProof/>
            <w:webHidden/>
          </w:rPr>
        </w:r>
        <w:r w:rsidR="008C4DDC">
          <w:rPr>
            <w:noProof/>
            <w:webHidden/>
          </w:rPr>
          <w:fldChar w:fldCharType="separate"/>
        </w:r>
        <w:r w:rsidR="008C4DDC">
          <w:rPr>
            <w:noProof/>
            <w:webHidden/>
          </w:rPr>
          <w:t>19</w:t>
        </w:r>
        <w:r w:rsidR="008C4DDC">
          <w:rPr>
            <w:noProof/>
            <w:webHidden/>
          </w:rPr>
          <w:fldChar w:fldCharType="end"/>
        </w:r>
      </w:hyperlink>
    </w:p>
    <w:p w14:paraId="1AF8F7BE" w14:textId="205295A1" w:rsidR="002F3B8F" w:rsidRPr="00C54BDE" w:rsidRDefault="006B44D8" w:rsidP="002F3B8F">
      <w:pPr>
        <w:rPr>
          <w:lang w:val="en-US"/>
        </w:rPr>
      </w:pPr>
      <w:r w:rsidRPr="00C54BDE">
        <w:rPr>
          <w:lang w:val="en-US"/>
        </w:rPr>
        <w:fldChar w:fldCharType="end"/>
      </w:r>
      <w:r w:rsidR="002F3B8F" w:rsidRPr="00C54BDE">
        <w:rPr>
          <w:lang w:val="en-US"/>
        </w:rPr>
        <w:t xml:space="preserve"> </w:t>
      </w:r>
    </w:p>
    <w:p w14:paraId="17DE1C3E" w14:textId="0B6E83E9" w:rsidR="006B44D8" w:rsidRPr="00C54BDE" w:rsidRDefault="006B44D8" w:rsidP="006B79D4">
      <w:pPr>
        <w:spacing w:before="40" w:after="40"/>
        <w:rPr>
          <w:lang w:val="en-US"/>
        </w:rPr>
      </w:pPr>
    </w:p>
    <w:p w14:paraId="297DD065" w14:textId="6AA037EB" w:rsidR="00B20DCD" w:rsidRPr="00C54BDE" w:rsidRDefault="00B20DCD" w:rsidP="006B44D8">
      <w:pPr>
        <w:pStyle w:val="Heading1"/>
        <w:numPr>
          <w:ilvl w:val="0"/>
          <w:numId w:val="0"/>
        </w:numPr>
        <w:ind w:left="432"/>
        <w:rPr>
          <w:color w:val="002060"/>
          <w:lang w:val="en-US"/>
        </w:rPr>
        <w:sectPr w:rsidR="00B20DCD" w:rsidRPr="00C54BDE" w:rsidSect="000603CE">
          <w:pgSz w:w="11907" w:h="16839" w:code="9"/>
          <w:pgMar w:top="1440" w:right="1440" w:bottom="1440" w:left="1440" w:header="432" w:footer="432" w:gutter="0"/>
          <w:cols w:space="720"/>
          <w:docGrid w:linePitch="360"/>
        </w:sectPr>
      </w:pPr>
    </w:p>
    <w:p w14:paraId="5AB08E41" w14:textId="77777777" w:rsidR="00CB6881" w:rsidRPr="00C54BDE" w:rsidRDefault="00CB6881" w:rsidP="00B20DCD">
      <w:pPr>
        <w:pStyle w:val="Heading1"/>
        <w:numPr>
          <w:ilvl w:val="0"/>
          <w:numId w:val="0"/>
        </w:numPr>
        <w:rPr>
          <w:color w:val="002060"/>
          <w:lang w:val="en-US"/>
        </w:rPr>
      </w:pPr>
      <w:bookmarkStart w:id="8" w:name="_Toc73606194"/>
      <w:r w:rsidRPr="00C54BDE">
        <w:rPr>
          <w:color w:val="002060"/>
          <w:lang w:val="en-US"/>
        </w:rPr>
        <w:lastRenderedPageBreak/>
        <w:t>Executive Summary</w:t>
      </w:r>
      <w:bookmarkEnd w:id="8"/>
    </w:p>
    <w:p w14:paraId="4693D448" w14:textId="31FB2DC8" w:rsidR="00AB594A" w:rsidRPr="007D7E08" w:rsidRDefault="009745AA" w:rsidP="000B2ADE">
      <w:r w:rsidRPr="00C54BDE">
        <w:rPr>
          <w:lang w:val="en-US"/>
        </w:rPr>
        <w:t xml:space="preserve">This Environmental and Social Management Framework (ESMF) </w:t>
      </w:r>
      <w:r w:rsidR="00E5407C" w:rsidRPr="00C54BDE">
        <w:rPr>
          <w:lang w:val="en-US"/>
        </w:rPr>
        <w:t xml:space="preserve">was developed for the </w:t>
      </w:r>
      <w:r w:rsidRPr="00C54BDE">
        <w:rPr>
          <w:lang w:val="en-US"/>
        </w:rPr>
        <w:t xml:space="preserve">UNDP-supported, GEF-financed </w:t>
      </w:r>
      <w:r w:rsidR="008D2592" w:rsidRPr="00C54BDE">
        <w:rPr>
          <w:lang w:val="en-US"/>
        </w:rPr>
        <w:t>project “</w:t>
      </w:r>
      <w:r w:rsidR="000B2ADE" w:rsidRPr="000B2ADE">
        <w:rPr>
          <w:i/>
          <w:lang w:val="en-US"/>
        </w:rPr>
        <w:t>Promoting Carbon Reduction Through Energy Efficiency (EE) Techniques in Iraq</w:t>
      </w:r>
      <w:r w:rsidR="008D2592" w:rsidRPr="00C54BDE">
        <w:rPr>
          <w:lang w:val="en-US"/>
        </w:rPr>
        <w:t>”</w:t>
      </w:r>
      <w:r w:rsidR="00E5407C" w:rsidRPr="00C54BDE">
        <w:rPr>
          <w:lang w:val="en-US"/>
        </w:rPr>
        <w:t>.</w:t>
      </w:r>
      <w:r w:rsidR="007D7E08">
        <w:t xml:space="preserve"> The project will be implemented by the</w:t>
      </w:r>
      <w:r w:rsidR="006534A2">
        <w:t xml:space="preserve"> UNDP</w:t>
      </w:r>
      <w:r w:rsidR="00F443CD">
        <w:t xml:space="preserve"> Country Office in Iraq</w:t>
      </w:r>
      <w:r w:rsidR="007D7E08">
        <w:rPr>
          <w:rFonts w:ascii="Calibri" w:hAnsi="Calibri" w:cs="Calibri"/>
          <w:szCs w:val="20"/>
        </w:rPr>
        <w:t>.</w:t>
      </w:r>
    </w:p>
    <w:p w14:paraId="2FB792D8" w14:textId="3E4C5F7D" w:rsidR="00FB79D6" w:rsidRPr="00C54BDE" w:rsidRDefault="003B0C1B" w:rsidP="00C94768">
      <w:pPr>
        <w:rPr>
          <w:lang w:val="en-US"/>
        </w:rPr>
      </w:pPr>
      <w:r w:rsidRPr="00C54BDE">
        <w:rPr>
          <w:lang w:val="en-US"/>
        </w:rPr>
        <w:t xml:space="preserve">This ESMF has been prepared for the submission of the UNDP project proposal to the GEF for the purposes of assisting in the assessment of </w:t>
      </w:r>
      <w:r w:rsidR="008D2592" w:rsidRPr="00C54BDE">
        <w:rPr>
          <w:lang w:val="en-US"/>
        </w:rPr>
        <w:t xml:space="preserve">the project’s </w:t>
      </w:r>
      <w:r w:rsidRPr="00C54BDE">
        <w:rPr>
          <w:lang w:val="en-US"/>
        </w:rPr>
        <w:t>potential environmental and social impacts. Preliminary analysis and screening conducted during the project development phase via UNDP’s Social and Environmental Screening Procedure (SESP) identified potential social and environmental risks associated with project activities</w:t>
      </w:r>
      <w:r w:rsidR="009F11F2" w:rsidRPr="00C54BDE">
        <w:rPr>
          <w:lang w:val="en-US"/>
        </w:rPr>
        <w:t xml:space="preserve"> including</w:t>
      </w:r>
      <w:r w:rsidR="00EC424F">
        <w:rPr>
          <w:lang w:val="en-US"/>
        </w:rPr>
        <w:t>,</w:t>
      </w:r>
      <w:r w:rsidR="009F11F2" w:rsidRPr="00C54BDE">
        <w:rPr>
          <w:lang w:val="en-US"/>
        </w:rPr>
        <w:t xml:space="preserve"> in particular,</w:t>
      </w:r>
      <w:r w:rsidR="00C94768" w:rsidRPr="00C54BDE">
        <w:rPr>
          <w:lang w:val="en-US"/>
        </w:rPr>
        <w:t xml:space="preserve"> </w:t>
      </w:r>
      <w:r w:rsidR="00BA4BB6">
        <w:rPr>
          <w:lang w:val="en-US"/>
        </w:rPr>
        <w:t xml:space="preserve">establishment and </w:t>
      </w:r>
      <w:r w:rsidR="006001F6">
        <w:rPr>
          <w:lang w:val="en-US"/>
        </w:rPr>
        <w:t xml:space="preserve">retrofitting </w:t>
      </w:r>
      <w:r w:rsidR="00BA4BB6">
        <w:rPr>
          <w:lang w:val="en-US"/>
        </w:rPr>
        <w:t>an EE Center in Baghdad</w:t>
      </w:r>
      <w:r w:rsidR="00ED13B2">
        <w:rPr>
          <w:lang w:val="en-US"/>
        </w:rPr>
        <w:t xml:space="preserve"> and</w:t>
      </w:r>
      <w:r w:rsidR="00EC424F">
        <w:rPr>
          <w:lang w:val="en-US"/>
        </w:rPr>
        <w:t xml:space="preserve"> </w:t>
      </w:r>
      <w:r w:rsidR="00BA4BB6">
        <w:rPr>
          <w:lang w:val="en-US"/>
        </w:rPr>
        <w:t>proposing EE regulations</w:t>
      </w:r>
      <w:r w:rsidR="00221BD0">
        <w:rPr>
          <w:lang w:val="en-US"/>
        </w:rPr>
        <w:t>, policies and standards</w:t>
      </w:r>
      <w:r w:rsidR="00BA4BB6">
        <w:rPr>
          <w:lang w:val="en-US"/>
        </w:rPr>
        <w:t xml:space="preserve"> for the building sector</w:t>
      </w:r>
      <w:r w:rsidR="00855DAD" w:rsidRPr="00C54BDE">
        <w:rPr>
          <w:lang w:val="en-US"/>
        </w:rPr>
        <w:t>.</w:t>
      </w:r>
      <w:r w:rsidRPr="00C54BDE">
        <w:rPr>
          <w:lang w:val="en-US"/>
        </w:rPr>
        <w:t xml:space="preserve"> </w:t>
      </w:r>
      <w:r w:rsidR="00AC65A6" w:rsidRPr="00C54BDE">
        <w:rPr>
          <w:lang w:val="en-US"/>
        </w:rPr>
        <w:t xml:space="preserve">This screening resulted in the identification of </w:t>
      </w:r>
      <w:r w:rsidR="00A521C2">
        <w:rPr>
          <w:lang w:val="en-US"/>
        </w:rPr>
        <w:t xml:space="preserve">nine </w:t>
      </w:r>
      <w:r w:rsidR="00AC65A6" w:rsidRPr="00C54BDE">
        <w:rPr>
          <w:lang w:val="en-US"/>
        </w:rPr>
        <w:t>risks</w:t>
      </w:r>
      <w:r w:rsidR="00D6391B">
        <w:rPr>
          <w:lang w:val="en-US"/>
        </w:rPr>
        <w:t xml:space="preserve">, </w:t>
      </w:r>
      <w:r w:rsidR="00A521C2">
        <w:rPr>
          <w:lang w:val="en-US"/>
        </w:rPr>
        <w:t xml:space="preserve">eight </w:t>
      </w:r>
      <w:r w:rsidR="00AC65A6" w:rsidRPr="00C54BDE">
        <w:rPr>
          <w:lang w:val="en-US"/>
        </w:rPr>
        <w:t xml:space="preserve">of which </w:t>
      </w:r>
      <w:r w:rsidR="00D6391B">
        <w:rPr>
          <w:lang w:val="en-US"/>
        </w:rPr>
        <w:t xml:space="preserve">were </w:t>
      </w:r>
      <w:r w:rsidR="00AC65A6" w:rsidRPr="00C54BDE">
        <w:rPr>
          <w:lang w:val="en-US"/>
        </w:rPr>
        <w:t xml:space="preserve">considered </w:t>
      </w:r>
      <w:r w:rsidR="004A6E4D" w:rsidRPr="00C54BDE">
        <w:rPr>
          <w:lang w:val="en-US"/>
        </w:rPr>
        <w:t>“</w:t>
      </w:r>
      <w:r w:rsidR="004B1223">
        <w:rPr>
          <w:lang w:val="en-US"/>
        </w:rPr>
        <w:t>M</w:t>
      </w:r>
      <w:r w:rsidR="004A6E4D" w:rsidRPr="00C54BDE">
        <w:rPr>
          <w:lang w:val="en-US"/>
        </w:rPr>
        <w:t>oderate”</w:t>
      </w:r>
      <w:r w:rsidR="004B1223">
        <w:rPr>
          <w:lang w:val="en-US"/>
        </w:rPr>
        <w:t xml:space="preserve"> while one was rated as “Substantial”</w:t>
      </w:r>
      <w:r w:rsidR="00AC65A6" w:rsidRPr="00C54BDE">
        <w:rPr>
          <w:lang w:val="en-US"/>
        </w:rPr>
        <w:t>, resulting in an overall social and environmental risk categorization of “</w:t>
      </w:r>
      <w:r w:rsidR="004B1223">
        <w:rPr>
          <w:lang w:val="en-US"/>
        </w:rPr>
        <w:t>Substantial</w:t>
      </w:r>
      <w:r w:rsidR="00AC65A6" w:rsidRPr="00C54BDE">
        <w:rPr>
          <w:lang w:val="en-US"/>
        </w:rPr>
        <w:t>” for the Project.</w:t>
      </w:r>
    </w:p>
    <w:p w14:paraId="66C1ADA8" w14:textId="076854D8" w:rsidR="004E5488" w:rsidRPr="00C54BDE" w:rsidRDefault="00B74342" w:rsidP="00A85897">
      <w:pPr>
        <w:rPr>
          <w:lang w:val="en-US"/>
        </w:rPr>
      </w:pPr>
      <w:r w:rsidRPr="00C54BDE">
        <w:rPr>
          <w:lang w:val="en-US"/>
        </w:rPr>
        <w:t>This</w:t>
      </w:r>
      <w:r w:rsidR="003B0C1B" w:rsidRPr="00C54BDE">
        <w:rPr>
          <w:lang w:val="en-US"/>
        </w:rPr>
        <w:t xml:space="preserve"> ESMF has been developed </w:t>
      </w:r>
      <w:r w:rsidR="00A85897" w:rsidRPr="00C54BDE">
        <w:rPr>
          <w:lang w:val="en-US"/>
        </w:rPr>
        <w:t xml:space="preserve">based </w:t>
      </w:r>
      <w:r w:rsidR="009F0FEE" w:rsidRPr="00C54BDE">
        <w:rPr>
          <w:lang w:val="en-US"/>
        </w:rPr>
        <w:t>o</w:t>
      </w:r>
      <w:r w:rsidR="00A85897" w:rsidRPr="00C54BDE">
        <w:rPr>
          <w:lang w:val="en-US"/>
        </w:rPr>
        <w:t>n</w:t>
      </w:r>
      <w:r w:rsidR="009F0FEE" w:rsidRPr="00C54BDE">
        <w:rPr>
          <w:lang w:val="en-US"/>
        </w:rPr>
        <w:t xml:space="preserve"> th</w:t>
      </w:r>
      <w:r w:rsidR="00A85897" w:rsidRPr="00C54BDE">
        <w:rPr>
          <w:lang w:val="en-US"/>
        </w:rPr>
        <w:t>is project risk categorization</w:t>
      </w:r>
      <w:r w:rsidR="00350C74" w:rsidRPr="00C54BDE">
        <w:rPr>
          <w:lang w:val="en-US"/>
        </w:rPr>
        <w:t xml:space="preserve"> </w:t>
      </w:r>
      <w:r w:rsidR="003B0C1B" w:rsidRPr="00C54BDE">
        <w:rPr>
          <w:lang w:val="en-US"/>
        </w:rPr>
        <w:t>to specify the process</w:t>
      </w:r>
      <w:r w:rsidR="004E5488" w:rsidRPr="00C54BDE">
        <w:rPr>
          <w:lang w:val="en-US"/>
        </w:rPr>
        <w:t>es</w:t>
      </w:r>
      <w:r w:rsidR="003B0C1B" w:rsidRPr="00C54BDE">
        <w:rPr>
          <w:lang w:val="en-US"/>
        </w:rPr>
        <w:t xml:space="preserve"> that will be </w:t>
      </w:r>
      <w:r w:rsidR="00350C74" w:rsidRPr="00C54BDE">
        <w:rPr>
          <w:lang w:val="en-US"/>
        </w:rPr>
        <w:t>undertaken</w:t>
      </w:r>
      <w:r w:rsidR="004E5488" w:rsidRPr="00C54BDE">
        <w:rPr>
          <w:lang w:val="en-US"/>
        </w:rPr>
        <w:t xml:space="preserve"> by the </w:t>
      </w:r>
      <w:r w:rsidR="00A669FD" w:rsidRPr="00C54BDE">
        <w:rPr>
          <w:lang w:val="en-US"/>
        </w:rPr>
        <w:t>P</w:t>
      </w:r>
      <w:r w:rsidR="00E26EAC" w:rsidRPr="00C54BDE">
        <w:rPr>
          <w:lang w:val="en-US"/>
        </w:rPr>
        <w:t>roject</w:t>
      </w:r>
      <w:r w:rsidR="00350C74" w:rsidRPr="00C54BDE">
        <w:rPr>
          <w:lang w:val="en-US"/>
        </w:rPr>
        <w:t xml:space="preserve"> </w:t>
      </w:r>
      <w:r w:rsidR="00A669FD" w:rsidRPr="00C54BDE">
        <w:rPr>
          <w:lang w:val="en-US"/>
        </w:rPr>
        <w:t xml:space="preserve">Management Unit </w:t>
      </w:r>
      <w:r w:rsidR="003B0C1B" w:rsidRPr="00C54BDE">
        <w:rPr>
          <w:lang w:val="en-US"/>
        </w:rPr>
        <w:t>for th</w:t>
      </w:r>
      <w:r w:rsidRPr="00C54BDE">
        <w:rPr>
          <w:lang w:val="en-US"/>
        </w:rPr>
        <w:t>e additional assessment of</w:t>
      </w:r>
      <w:r w:rsidR="00350C74" w:rsidRPr="00C54BDE">
        <w:rPr>
          <w:lang w:val="en-US"/>
        </w:rPr>
        <w:t xml:space="preserve"> potential</w:t>
      </w:r>
      <w:r w:rsidRPr="00C54BDE">
        <w:rPr>
          <w:lang w:val="en-US"/>
        </w:rPr>
        <w:t xml:space="preserve"> impacts and identification</w:t>
      </w:r>
      <w:r w:rsidR="004E5488" w:rsidRPr="00C54BDE">
        <w:rPr>
          <w:lang w:val="en-US"/>
        </w:rPr>
        <w:t xml:space="preserve"> and development</w:t>
      </w:r>
      <w:r w:rsidRPr="00C54BDE">
        <w:rPr>
          <w:lang w:val="en-US"/>
        </w:rPr>
        <w:t xml:space="preserve"> of appropriate </w:t>
      </w:r>
      <w:r w:rsidR="00350C74" w:rsidRPr="00C54BDE">
        <w:rPr>
          <w:lang w:val="en-US"/>
        </w:rPr>
        <w:t>risk management measures</w:t>
      </w:r>
      <w:r w:rsidR="004E5488" w:rsidRPr="00C54BDE">
        <w:rPr>
          <w:lang w:val="en-US"/>
        </w:rPr>
        <w:t>, in line with UNDP’s Social and Environmental Standards (SES</w:t>
      </w:r>
      <w:r w:rsidR="00344E06">
        <w:rPr>
          <w:lang w:val="en-US"/>
        </w:rPr>
        <w:t>; 2021</w:t>
      </w:r>
      <w:r w:rsidR="004E5488" w:rsidRPr="00C54BDE">
        <w:rPr>
          <w:lang w:val="en-US"/>
        </w:rPr>
        <w:t>)</w:t>
      </w:r>
      <w:r w:rsidR="00280CE4" w:rsidRPr="00C54BDE">
        <w:rPr>
          <w:lang w:val="en-US"/>
        </w:rPr>
        <w:t>.</w:t>
      </w:r>
    </w:p>
    <w:p w14:paraId="06917CF9" w14:textId="4CA82F0F" w:rsidR="00412AE3" w:rsidRDefault="003206BF" w:rsidP="006A2FDD">
      <w:pPr>
        <w:rPr>
          <w:rFonts w:eastAsiaTheme="majorEastAsia"/>
          <w:lang w:val="en-US"/>
        </w:rPr>
      </w:pPr>
      <w:r w:rsidRPr="00C54BDE">
        <w:rPr>
          <w:rFonts w:eastAsiaTheme="majorEastAsia"/>
          <w:lang w:val="en-US"/>
        </w:rPr>
        <w:t>Th</w:t>
      </w:r>
      <w:r w:rsidR="003B0C1B" w:rsidRPr="00C54BDE">
        <w:rPr>
          <w:rFonts w:eastAsiaTheme="majorEastAsia"/>
          <w:lang w:val="en-US"/>
        </w:rPr>
        <w:t>is</w:t>
      </w:r>
      <w:r w:rsidRPr="00C54BDE">
        <w:rPr>
          <w:rFonts w:eastAsiaTheme="majorEastAsia"/>
          <w:lang w:val="en-US"/>
        </w:rPr>
        <w:t xml:space="preserve"> ESMF </w:t>
      </w:r>
      <w:r w:rsidR="003B0C1B" w:rsidRPr="00C54BDE">
        <w:rPr>
          <w:rFonts w:eastAsiaTheme="majorEastAsia"/>
          <w:lang w:val="en-US"/>
        </w:rPr>
        <w:t>i</w:t>
      </w:r>
      <w:r w:rsidRPr="00C54BDE">
        <w:rPr>
          <w:rFonts w:eastAsiaTheme="majorEastAsia"/>
          <w:lang w:val="en-US"/>
        </w:rPr>
        <w:t xml:space="preserve">dentifies </w:t>
      </w:r>
      <w:r w:rsidR="003B0C1B" w:rsidRPr="00C54BDE">
        <w:rPr>
          <w:rFonts w:eastAsiaTheme="majorEastAsia"/>
          <w:lang w:val="en-US"/>
        </w:rPr>
        <w:t xml:space="preserve">the </w:t>
      </w:r>
      <w:r w:rsidRPr="00C54BDE">
        <w:rPr>
          <w:rFonts w:eastAsiaTheme="majorEastAsia"/>
          <w:lang w:val="en-US"/>
        </w:rPr>
        <w:t xml:space="preserve">steps </w:t>
      </w:r>
      <w:r w:rsidR="003B0C1B" w:rsidRPr="00C54BDE">
        <w:rPr>
          <w:rFonts w:eastAsiaTheme="majorEastAsia"/>
          <w:lang w:val="en-US"/>
        </w:rPr>
        <w:t xml:space="preserve">that will be followed during </w:t>
      </w:r>
      <w:r w:rsidR="009F0FEE" w:rsidRPr="00C54BDE">
        <w:rPr>
          <w:rFonts w:eastAsiaTheme="majorEastAsia"/>
          <w:lang w:val="en-US"/>
        </w:rPr>
        <w:t xml:space="preserve">the </w:t>
      </w:r>
      <w:r w:rsidR="003B0C1B" w:rsidRPr="00C54BDE">
        <w:rPr>
          <w:rFonts w:eastAsiaTheme="majorEastAsia"/>
          <w:lang w:val="en-US"/>
        </w:rPr>
        <w:t xml:space="preserve">inception phase </w:t>
      </w:r>
      <w:r w:rsidR="009F0FEE" w:rsidRPr="00C54BDE">
        <w:rPr>
          <w:rFonts w:eastAsiaTheme="majorEastAsia"/>
          <w:lang w:val="en-US"/>
        </w:rPr>
        <w:t xml:space="preserve">of </w:t>
      </w:r>
      <w:r w:rsidR="00412AE3" w:rsidRPr="00C54BDE">
        <w:rPr>
          <w:rFonts w:eastAsiaTheme="majorEastAsia"/>
          <w:lang w:val="en-US"/>
        </w:rPr>
        <w:t xml:space="preserve">the </w:t>
      </w:r>
      <w:r w:rsidR="009F0FEE" w:rsidRPr="00C54BDE">
        <w:rPr>
          <w:rFonts w:eastAsiaTheme="majorEastAsia"/>
          <w:lang w:val="en-US"/>
        </w:rPr>
        <w:t>project</w:t>
      </w:r>
      <w:r w:rsidR="00350C74" w:rsidRPr="00C54BDE">
        <w:rPr>
          <w:rFonts w:eastAsiaTheme="majorEastAsia"/>
          <w:lang w:val="en-US"/>
        </w:rPr>
        <w:t>:</w:t>
      </w:r>
      <w:r w:rsidRPr="00C54BDE">
        <w:rPr>
          <w:rFonts w:eastAsiaTheme="majorEastAsia"/>
          <w:lang w:val="en-US"/>
        </w:rPr>
        <w:t xml:space="preserve"> </w:t>
      </w:r>
    </w:p>
    <w:p w14:paraId="51A699A6" w14:textId="42B1AFBC" w:rsidR="004B1223" w:rsidRDefault="00344E06" w:rsidP="008F539F">
      <w:pPr>
        <w:pStyle w:val="ListParagraph"/>
        <w:numPr>
          <w:ilvl w:val="0"/>
          <w:numId w:val="17"/>
        </w:numPr>
        <w:ind w:left="450" w:hanging="360"/>
        <w:rPr>
          <w:rFonts w:eastAsiaTheme="majorEastAsia"/>
        </w:rPr>
      </w:pPr>
      <w:r>
        <w:rPr>
          <w:rFonts w:eastAsiaTheme="majorEastAsia"/>
        </w:rPr>
        <w:t xml:space="preserve">Scoped </w:t>
      </w:r>
      <w:r w:rsidR="004B1223">
        <w:rPr>
          <w:rFonts w:eastAsiaTheme="majorEastAsia"/>
        </w:rPr>
        <w:t>strategic social and environmental assessment</w:t>
      </w:r>
      <w:r>
        <w:rPr>
          <w:rFonts w:eastAsiaTheme="majorEastAsia"/>
        </w:rPr>
        <w:t xml:space="preserve"> (SESAs)</w:t>
      </w:r>
      <w:r w:rsidR="004B1223">
        <w:rPr>
          <w:rFonts w:eastAsiaTheme="majorEastAsia"/>
        </w:rPr>
        <w:t xml:space="preserve"> for upstream activities</w:t>
      </w:r>
      <w:r w:rsidR="00320A3F">
        <w:rPr>
          <w:rFonts w:eastAsiaTheme="majorEastAsia"/>
        </w:rPr>
        <w:t xml:space="preserve"> </w:t>
      </w:r>
      <w:proofErr w:type="gramStart"/>
      <w:r w:rsidR="00320A3F">
        <w:rPr>
          <w:rFonts w:eastAsiaTheme="majorEastAsia"/>
        </w:rPr>
        <w:t xml:space="preserve">including </w:t>
      </w:r>
      <w:r w:rsidR="005625EB" w:rsidRPr="005625EB">
        <w:t xml:space="preserve"> </w:t>
      </w:r>
      <w:r w:rsidR="005625EB" w:rsidRPr="005625EB">
        <w:rPr>
          <w:rFonts w:eastAsiaTheme="majorEastAsia"/>
        </w:rPr>
        <w:t>proposed</w:t>
      </w:r>
      <w:proofErr w:type="gramEnd"/>
      <w:r w:rsidR="005625EB" w:rsidRPr="005625EB">
        <w:rPr>
          <w:rFonts w:eastAsiaTheme="majorEastAsia"/>
        </w:rPr>
        <w:t xml:space="preserve"> legislations</w:t>
      </w:r>
      <w:r w:rsidR="00485724">
        <w:rPr>
          <w:rFonts w:eastAsiaTheme="majorEastAsia"/>
        </w:rPr>
        <w:t>,</w:t>
      </w:r>
      <w:r w:rsidR="005625EB" w:rsidRPr="005625EB">
        <w:rPr>
          <w:rFonts w:eastAsiaTheme="majorEastAsia"/>
        </w:rPr>
        <w:t xml:space="preserve"> National Energy Efficiency Action Plan (NEEAP)</w:t>
      </w:r>
      <w:r w:rsidR="00485724">
        <w:rPr>
          <w:rFonts w:eastAsiaTheme="majorEastAsia"/>
        </w:rPr>
        <w:t>,</w:t>
      </w:r>
      <w:r w:rsidR="005625EB" w:rsidRPr="005625EB">
        <w:rPr>
          <w:rFonts w:eastAsiaTheme="majorEastAsia"/>
        </w:rPr>
        <w:t xml:space="preserve"> Building Energy Efficiency Codes (BEEC) and Minimum Energy Performance Standards (MEPS) (Activity 2.2.1)</w:t>
      </w:r>
      <w:r w:rsidR="004B1223">
        <w:rPr>
          <w:rFonts w:eastAsiaTheme="majorEastAsia"/>
        </w:rPr>
        <w:t>;</w:t>
      </w:r>
    </w:p>
    <w:p w14:paraId="1BDE6030" w14:textId="64987270" w:rsidR="00D6391B" w:rsidRPr="00E2383F" w:rsidRDefault="00344E06" w:rsidP="008F539F">
      <w:pPr>
        <w:pStyle w:val="ListParagraph"/>
        <w:numPr>
          <w:ilvl w:val="0"/>
          <w:numId w:val="17"/>
        </w:numPr>
        <w:ind w:left="450" w:hanging="360"/>
        <w:rPr>
          <w:rFonts w:eastAsiaTheme="majorEastAsia"/>
        </w:rPr>
      </w:pPr>
      <w:r>
        <w:rPr>
          <w:rFonts w:eastAsiaTheme="majorEastAsia"/>
        </w:rPr>
        <w:t xml:space="preserve">Scoped ESIA </w:t>
      </w:r>
      <w:r w:rsidR="00D6391B" w:rsidRPr="00E2383F">
        <w:rPr>
          <w:rFonts w:eastAsiaTheme="majorEastAsia"/>
        </w:rPr>
        <w:t xml:space="preserve">for the </w:t>
      </w:r>
      <w:r w:rsidR="00E2383F" w:rsidRPr="00E2383F">
        <w:rPr>
          <w:rFonts w:eastAsiaTheme="majorEastAsia"/>
        </w:rPr>
        <w:t>activity related to retrofitting of the EEC</w:t>
      </w:r>
      <w:r w:rsidR="00E2383F">
        <w:rPr>
          <w:rFonts w:eastAsiaTheme="majorEastAsia"/>
        </w:rPr>
        <w:t>, b</w:t>
      </w:r>
      <w:r w:rsidR="00D6391B" w:rsidRPr="00E2383F">
        <w:rPr>
          <w:rFonts w:eastAsiaTheme="majorEastAsia"/>
        </w:rPr>
        <w:t xml:space="preserve">ased on </w:t>
      </w:r>
      <w:r w:rsidR="00E2383F">
        <w:rPr>
          <w:rFonts w:eastAsiaTheme="majorEastAsia"/>
        </w:rPr>
        <w:t>which</w:t>
      </w:r>
      <w:r w:rsidR="00D6391B" w:rsidRPr="00E2383F">
        <w:rPr>
          <w:rFonts w:eastAsiaTheme="majorEastAsia"/>
        </w:rPr>
        <w:t xml:space="preserve">, preparing a </w:t>
      </w:r>
      <w:r>
        <w:rPr>
          <w:rFonts w:eastAsiaTheme="majorEastAsia"/>
        </w:rPr>
        <w:t xml:space="preserve">scoped </w:t>
      </w:r>
      <w:r w:rsidR="00D6391B" w:rsidRPr="00E2383F">
        <w:rPr>
          <w:rFonts w:eastAsiaTheme="majorEastAsia"/>
        </w:rPr>
        <w:t>Environmental and Social Management Plan</w:t>
      </w:r>
      <w:r>
        <w:rPr>
          <w:rFonts w:eastAsiaTheme="majorEastAsia"/>
        </w:rPr>
        <w:t>(s)</w:t>
      </w:r>
      <w:r w:rsidR="00D6391B" w:rsidRPr="00E2383F">
        <w:rPr>
          <w:rFonts w:eastAsiaTheme="majorEastAsia"/>
          <w:lang w:val="en-US"/>
        </w:rPr>
        <w:t xml:space="preserve">, </w:t>
      </w:r>
      <w:r w:rsidR="00E2383F" w:rsidRPr="00E2383F">
        <w:rPr>
          <w:rFonts w:eastAsiaTheme="majorEastAsia"/>
        </w:rPr>
        <w:t xml:space="preserve">for avoiding, and where avoidance is not possible, reducing, mitigating, and managing adverse impacts, </w:t>
      </w:r>
      <w:r w:rsidR="00D6391B" w:rsidRPr="00E2383F">
        <w:rPr>
          <w:rFonts w:eastAsiaTheme="majorEastAsia"/>
          <w:lang w:val="en-US"/>
        </w:rPr>
        <w:t>which will include an Occupational Health and Safety Plan</w:t>
      </w:r>
      <w:r w:rsidR="004B1223" w:rsidRPr="00E2383F">
        <w:rPr>
          <w:rFonts w:eastAsiaTheme="majorEastAsia"/>
          <w:lang w:val="en-US"/>
        </w:rPr>
        <w:t xml:space="preserve"> and Waste Management Plan</w:t>
      </w:r>
      <w:r w:rsidR="00D6391B" w:rsidRPr="00E2383F">
        <w:rPr>
          <w:rFonts w:eastAsiaTheme="majorEastAsia"/>
          <w:lang w:val="en-US"/>
        </w:rPr>
        <w:t>.</w:t>
      </w:r>
    </w:p>
    <w:p w14:paraId="31C93C56" w14:textId="5E726DAB" w:rsidR="006D3825" w:rsidRPr="004B1223" w:rsidRDefault="00B74342" w:rsidP="004B1223">
      <w:pPr>
        <w:rPr>
          <w:rFonts w:eastAsiaTheme="majorEastAsia"/>
          <w:lang w:val="en-US"/>
        </w:rPr>
        <w:sectPr w:rsidR="006D3825" w:rsidRPr="004B1223" w:rsidSect="000603CE">
          <w:footerReference w:type="default" r:id="rId12"/>
          <w:pgSz w:w="11907" w:h="16839" w:code="9"/>
          <w:pgMar w:top="1440" w:right="1440" w:bottom="1440" w:left="1440" w:header="432" w:footer="432" w:gutter="0"/>
          <w:pgNumType w:fmt="lowerRoman" w:start="1"/>
          <w:cols w:space="720"/>
          <w:docGrid w:linePitch="360"/>
        </w:sectPr>
      </w:pPr>
      <w:r w:rsidRPr="00C54BDE">
        <w:rPr>
          <w:rFonts w:eastAsiaTheme="majorEastAsia"/>
          <w:lang w:val="en-US"/>
        </w:rPr>
        <w:t xml:space="preserve">This ESMF also </w:t>
      </w:r>
      <w:r w:rsidR="002872B2" w:rsidRPr="00C54BDE">
        <w:rPr>
          <w:rFonts w:eastAsiaTheme="majorEastAsia"/>
          <w:lang w:val="en-US"/>
        </w:rPr>
        <w:t xml:space="preserve">details the roles and responsibilities for </w:t>
      </w:r>
      <w:r w:rsidRPr="00C54BDE">
        <w:rPr>
          <w:rFonts w:eastAsiaTheme="majorEastAsia"/>
          <w:lang w:val="en-US"/>
        </w:rPr>
        <w:t xml:space="preserve">its </w:t>
      </w:r>
      <w:r w:rsidR="002872B2" w:rsidRPr="00C54BDE">
        <w:rPr>
          <w:rFonts w:eastAsiaTheme="majorEastAsia"/>
          <w:lang w:val="en-US"/>
        </w:rPr>
        <w:t>implementation and includes a detailed budget and monitoring and evaluation plan.</w:t>
      </w:r>
    </w:p>
    <w:p w14:paraId="101C6BB6" w14:textId="77777777" w:rsidR="00B20DCD" w:rsidRPr="00C54BDE" w:rsidRDefault="00B20DCD" w:rsidP="00B20DCD">
      <w:pPr>
        <w:pStyle w:val="Heading1"/>
        <w:numPr>
          <w:ilvl w:val="0"/>
          <w:numId w:val="0"/>
        </w:numPr>
        <w:rPr>
          <w:color w:val="002060"/>
          <w:lang w:val="en-US"/>
        </w:rPr>
      </w:pPr>
      <w:bookmarkStart w:id="9" w:name="_Toc73606195"/>
      <w:r w:rsidRPr="00C54BDE">
        <w:rPr>
          <w:color w:val="002060"/>
          <w:lang w:val="en-US"/>
        </w:rPr>
        <w:lastRenderedPageBreak/>
        <w:t>Abbreviations and Acronyms</w:t>
      </w:r>
      <w:bookmarkEnd w:id="9"/>
    </w:p>
    <w:tbl>
      <w:tblPr>
        <w:tblW w:w="0" w:type="auto"/>
        <w:tblBorders>
          <w:bottom w:val="single" w:sz="4" w:space="0" w:color="auto"/>
        </w:tblBorders>
        <w:tblLook w:val="04A0" w:firstRow="1" w:lastRow="0" w:firstColumn="1" w:lastColumn="0" w:noHBand="0" w:noVBand="1"/>
      </w:tblPr>
      <w:tblGrid>
        <w:gridCol w:w="1185"/>
        <w:gridCol w:w="7842"/>
      </w:tblGrid>
      <w:tr w:rsidR="007F17BA" w:rsidRPr="00C54BDE" w14:paraId="7556E378" w14:textId="77777777" w:rsidTr="00B054D6">
        <w:trPr>
          <w:trHeight w:val="288"/>
        </w:trPr>
        <w:tc>
          <w:tcPr>
            <w:tcW w:w="1185" w:type="dxa"/>
            <w:shd w:val="clear" w:color="auto" w:fill="auto"/>
          </w:tcPr>
          <w:p w14:paraId="2A87708E" w14:textId="4A42FF53" w:rsidR="007F17BA" w:rsidRDefault="005048F8" w:rsidP="005048F8">
            <w:pPr>
              <w:spacing w:before="40" w:after="40"/>
              <w:rPr>
                <w:lang w:val="en-US"/>
              </w:rPr>
            </w:pPr>
            <w:r w:rsidRPr="005048F8">
              <w:rPr>
                <w:lang w:val="en-US"/>
              </w:rPr>
              <w:t>BEEC</w:t>
            </w:r>
          </w:p>
        </w:tc>
        <w:tc>
          <w:tcPr>
            <w:tcW w:w="7842" w:type="dxa"/>
            <w:shd w:val="clear" w:color="auto" w:fill="auto"/>
          </w:tcPr>
          <w:p w14:paraId="28F5B614" w14:textId="5E4636E1" w:rsidR="007F17BA" w:rsidRDefault="005048F8" w:rsidP="005048F8">
            <w:pPr>
              <w:spacing w:before="40" w:after="40"/>
              <w:rPr>
                <w:lang w:val="en-US"/>
              </w:rPr>
            </w:pPr>
            <w:r w:rsidRPr="005048F8">
              <w:rPr>
                <w:lang w:val="en-US"/>
              </w:rPr>
              <w:t>Buildings Energy Efficiency Codes</w:t>
            </w:r>
          </w:p>
        </w:tc>
      </w:tr>
      <w:tr w:rsidR="00A46430" w:rsidRPr="00C54BDE" w14:paraId="33B11C7A" w14:textId="77777777" w:rsidTr="00B054D6">
        <w:trPr>
          <w:trHeight w:val="288"/>
        </w:trPr>
        <w:tc>
          <w:tcPr>
            <w:tcW w:w="1185" w:type="dxa"/>
            <w:shd w:val="clear" w:color="auto" w:fill="auto"/>
          </w:tcPr>
          <w:p w14:paraId="51E28EC2" w14:textId="74B6A7CA" w:rsidR="00A46430" w:rsidRPr="005048F8" w:rsidRDefault="00A46430" w:rsidP="005048F8">
            <w:pPr>
              <w:spacing w:before="40" w:after="40"/>
              <w:rPr>
                <w:lang w:val="en-US"/>
              </w:rPr>
            </w:pPr>
            <w:r>
              <w:rPr>
                <w:lang w:val="en-US"/>
              </w:rPr>
              <w:t>BRESC</w:t>
            </w:r>
          </w:p>
        </w:tc>
        <w:tc>
          <w:tcPr>
            <w:tcW w:w="7842" w:type="dxa"/>
            <w:shd w:val="clear" w:color="auto" w:fill="auto"/>
          </w:tcPr>
          <w:p w14:paraId="7B8B8D1A" w14:textId="2C9E3BE1" w:rsidR="00A46430" w:rsidRPr="005048F8" w:rsidRDefault="00A46430" w:rsidP="005048F8">
            <w:pPr>
              <w:spacing w:before="40" w:after="40"/>
              <w:rPr>
                <w:lang w:val="en-US"/>
              </w:rPr>
            </w:pPr>
            <w:r w:rsidRPr="00CF20BA">
              <w:t>Baghdad Renewable Energy and Sustainability Center</w:t>
            </w:r>
          </w:p>
        </w:tc>
      </w:tr>
      <w:tr w:rsidR="00B054D6" w:rsidRPr="00C54BDE" w14:paraId="33A44304" w14:textId="77777777" w:rsidTr="00B054D6">
        <w:trPr>
          <w:trHeight w:val="288"/>
        </w:trPr>
        <w:tc>
          <w:tcPr>
            <w:tcW w:w="1185" w:type="dxa"/>
            <w:shd w:val="clear" w:color="auto" w:fill="auto"/>
          </w:tcPr>
          <w:p w14:paraId="16B676BF" w14:textId="11FC50D4" w:rsidR="00B054D6" w:rsidRPr="00C54BDE" w:rsidRDefault="007F17BA" w:rsidP="00AA64A0">
            <w:pPr>
              <w:spacing w:before="40" w:after="40"/>
              <w:rPr>
                <w:lang w:val="en-US"/>
              </w:rPr>
            </w:pPr>
            <w:r>
              <w:rPr>
                <w:lang w:val="en-US"/>
              </w:rPr>
              <w:t>EE</w:t>
            </w:r>
          </w:p>
        </w:tc>
        <w:tc>
          <w:tcPr>
            <w:tcW w:w="7842" w:type="dxa"/>
            <w:shd w:val="clear" w:color="auto" w:fill="auto"/>
          </w:tcPr>
          <w:p w14:paraId="70F64AE6" w14:textId="296388D5" w:rsidR="00B054D6" w:rsidRPr="00C54BDE" w:rsidRDefault="007F17BA" w:rsidP="00AA64A0">
            <w:pPr>
              <w:spacing w:before="40" w:after="40"/>
              <w:rPr>
                <w:lang w:val="en-US"/>
              </w:rPr>
            </w:pPr>
            <w:r>
              <w:rPr>
                <w:lang w:val="en-US"/>
              </w:rPr>
              <w:t>Energy Efficiency</w:t>
            </w:r>
          </w:p>
        </w:tc>
      </w:tr>
      <w:tr w:rsidR="00E85962" w:rsidRPr="00C54BDE" w14:paraId="5EA849B3" w14:textId="77777777" w:rsidTr="00B054D6">
        <w:trPr>
          <w:trHeight w:val="288"/>
        </w:trPr>
        <w:tc>
          <w:tcPr>
            <w:tcW w:w="1185" w:type="dxa"/>
            <w:shd w:val="clear" w:color="auto" w:fill="auto"/>
          </w:tcPr>
          <w:p w14:paraId="555B3A6A" w14:textId="755F6EE3" w:rsidR="00E85962" w:rsidRPr="00C54BDE" w:rsidRDefault="007F17BA" w:rsidP="00AA64A0">
            <w:pPr>
              <w:spacing w:before="40" w:after="40"/>
              <w:rPr>
                <w:lang w:val="en-US"/>
              </w:rPr>
            </w:pPr>
            <w:r>
              <w:rPr>
                <w:lang w:val="en-US"/>
              </w:rPr>
              <w:t>EEC</w:t>
            </w:r>
          </w:p>
        </w:tc>
        <w:tc>
          <w:tcPr>
            <w:tcW w:w="7842" w:type="dxa"/>
            <w:shd w:val="clear" w:color="auto" w:fill="auto"/>
          </w:tcPr>
          <w:p w14:paraId="27DCDA1D" w14:textId="52FA78EC" w:rsidR="00E85962" w:rsidRPr="00C54BDE" w:rsidRDefault="007F17BA" w:rsidP="00AA64A0">
            <w:pPr>
              <w:spacing w:before="40" w:after="40"/>
              <w:rPr>
                <w:lang w:val="en-US"/>
              </w:rPr>
            </w:pPr>
            <w:r>
              <w:rPr>
                <w:lang w:val="en-US"/>
              </w:rPr>
              <w:t>Energy Efficiency Center</w:t>
            </w:r>
          </w:p>
        </w:tc>
      </w:tr>
      <w:tr w:rsidR="00E85962" w:rsidRPr="00C54BDE" w14:paraId="1F431036" w14:textId="77777777" w:rsidTr="00B054D6">
        <w:trPr>
          <w:trHeight w:val="288"/>
        </w:trPr>
        <w:tc>
          <w:tcPr>
            <w:tcW w:w="1185" w:type="dxa"/>
            <w:shd w:val="clear" w:color="auto" w:fill="auto"/>
          </w:tcPr>
          <w:p w14:paraId="34B60AE1" w14:textId="1A873425" w:rsidR="00E85962" w:rsidRPr="00C54BDE" w:rsidRDefault="00E85962" w:rsidP="00E85962">
            <w:pPr>
              <w:spacing w:before="40" w:after="40"/>
              <w:rPr>
                <w:lang w:val="en-US"/>
              </w:rPr>
            </w:pPr>
            <w:r w:rsidRPr="00C54BDE">
              <w:rPr>
                <w:lang w:val="en-US"/>
              </w:rPr>
              <w:t>EIA</w:t>
            </w:r>
          </w:p>
        </w:tc>
        <w:tc>
          <w:tcPr>
            <w:tcW w:w="7842" w:type="dxa"/>
            <w:shd w:val="clear" w:color="auto" w:fill="auto"/>
          </w:tcPr>
          <w:p w14:paraId="46CC1B60" w14:textId="4FE82BD5" w:rsidR="00E85962" w:rsidRPr="00C54BDE" w:rsidRDefault="00E85962" w:rsidP="00E85962">
            <w:pPr>
              <w:spacing w:before="40" w:after="40"/>
              <w:rPr>
                <w:lang w:val="en-US"/>
              </w:rPr>
            </w:pPr>
            <w:r w:rsidRPr="00C54BDE">
              <w:rPr>
                <w:lang w:val="en-US"/>
              </w:rPr>
              <w:t>Environmental Impact Assessment</w:t>
            </w:r>
          </w:p>
        </w:tc>
      </w:tr>
      <w:tr w:rsidR="00E85962" w:rsidRPr="00C54BDE" w14:paraId="6EC4C888" w14:textId="77777777" w:rsidTr="00B054D6">
        <w:trPr>
          <w:trHeight w:val="288"/>
        </w:trPr>
        <w:tc>
          <w:tcPr>
            <w:tcW w:w="1185" w:type="dxa"/>
            <w:shd w:val="clear" w:color="auto" w:fill="auto"/>
          </w:tcPr>
          <w:p w14:paraId="73D42B98" w14:textId="231F0554" w:rsidR="00E85962" w:rsidRPr="00C54BDE" w:rsidRDefault="00E85962" w:rsidP="00E85962">
            <w:pPr>
              <w:spacing w:before="40" w:after="40"/>
              <w:rPr>
                <w:lang w:val="en-US"/>
              </w:rPr>
            </w:pPr>
            <w:r>
              <w:rPr>
                <w:lang w:val="en-US"/>
              </w:rPr>
              <w:t>EMP</w:t>
            </w:r>
          </w:p>
        </w:tc>
        <w:tc>
          <w:tcPr>
            <w:tcW w:w="7842" w:type="dxa"/>
            <w:shd w:val="clear" w:color="auto" w:fill="auto"/>
          </w:tcPr>
          <w:p w14:paraId="2D9957A9" w14:textId="39C37EEE" w:rsidR="00E85962" w:rsidRPr="00C54BDE" w:rsidRDefault="00E85962" w:rsidP="00E85962">
            <w:pPr>
              <w:spacing w:before="40" w:after="40"/>
              <w:rPr>
                <w:lang w:val="en-US"/>
              </w:rPr>
            </w:pPr>
            <w:r>
              <w:rPr>
                <w:lang w:val="en-US"/>
              </w:rPr>
              <w:t>Environmental Management Plan</w:t>
            </w:r>
          </w:p>
        </w:tc>
      </w:tr>
      <w:tr w:rsidR="0086199B" w:rsidRPr="00C54BDE" w14:paraId="7AB4F4EB" w14:textId="77777777" w:rsidTr="00B054D6">
        <w:trPr>
          <w:trHeight w:val="288"/>
        </w:trPr>
        <w:tc>
          <w:tcPr>
            <w:tcW w:w="1185" w:type="dxa"/>
            <w:shd w:val="clear" w:color="auto" w:fill="auto"/>
          </w:tcPr>
          <w:p w14:paraId="3309A2F9" w14:textId="6168A3AC" w:rsidR="0086199B" w:rsidRDefault="0086199B" w:rsidP="00E85962">
            <w:pPr>
              <w:spacing w:before="40" w:after="40"/>
              <w:rPr>
                <w:lang w:val="en-US"/>
              </w:rPr>
            </w:pPr>
            <w:r>
              <w:rPr>
                <w:lang w:val="en-US"/>
              </w:rPr>
              <w:t>ESCP</w:t>
            </w:r>
          </w:p>
        </w:tc>
        <w:tc>
          <w:tcPr>
            <w:tcW w:w="7842" w:type="dxa"/>
            <w:shd w:val="clear" w:color="auto" w:fill="auto"/>
          </w:tcPr>
          <w:p w14:paraId="13BDFD8E" w14:textId="59FE2FBC" w:rsidR="0086199B" w:rsidRDefault="0086199B" w:rsidP="00E85962">
            <w:pPr>
              <w:spacing w:before="40" w:after="40"/>
              <w:rPr>
                <w:lang w:val="en-US"/>
              </w:rPr>
            </w:pPr>
            <w:r>
              <w:rPr>
                <w:lang w:val="en-US"/>
              </w:rPr>
              <w:t>Environmental and Social Commitment Plan</w:t>
            </w:r>
          </w:p>
        </w:tc>
      </w:tr>
      <w:tr w:rsidR="00E85962" w:rsidRPr="00C54BDE" w14:paraId="483AB334" w14:textId="77777777" w:rsidTr="00B054D6">
        <w:trPr>
          <w:trHeight w:val="288"/>
        </w:trPr>
        <w:tc>
          <w:tcPr>
            <w:tcW w:w="1185" w:type="dxa"/>
            <w:shd w:val="clear" w:color="auto" w:fill="auto"/>
          </w:tcPr>
          <w:p w14:paraId="6F5108E9" w14:textId="77777777" w:rsidR="00E85962" w:rsidRPr="00C54BDE" w:rsidRDefault="00E85962" w:rsidP="00E85962">
            <w:pPr>
              <w:spacing w:before="40" w:after="40"/>
              <w:rPr>
                <w:lang w:val="en-US"/>
              </w:rPr>
            </w:pPr>
            <w:r w:rsidRPr="00C54BDE">
              <w:rPr>
                <w:lang w:val="en-US"/>
              </w:rPr>
              <w:t>ESMF</w:t>
            </w:r>
          </w:p>
        </w:tc>
        <w:tc>
          <w:tcPr>
            <w:tcW w:w="7842" w:type="dxa"/>
            <w:shd w:val="clear" w:color="auto" w:fill="auto"/>
          </w:tcPr>
          <w:p w14:paraId="12CFC80F" w14:textId="77777777" w:rsidR="00E85962" w:rsidRPr="00C54BDE" w:rsidRDefault="00E85962" w:rsidP="00E85962">
            <w:pPr>
              <w:spacing w:before="40" w:after="40"/>
              <w:rPr>
                <w:lang w:val="en-US"/>
              </w:rPr>
            </w:pPr>
            <w:r w:rsidRPr="00C54BDE">
              <w:rPr>
                <w:lang w:val="en-US"/>
              </w:rPr>
              <w:t>Environmental and Social Management Framework</w:t>
            </w:r>
          </w:p>
        </w:tc>
      </w:tr>
      <w:tr w:rsidR="00E85962" w:rsidRPr="00C54BDE" w14:paraId="0247EBEE" w14:textId="77777777" w:rsidTr="00B054D6">
        <w:trPr>
          <w:trHeight w:val="288"/>
        </w:trPr>
        <w:tc>
          <w:tcPr>
            <w:tcW w:w="1185" w:type="dxa"/>
            <w:shd w:val="clear" w:color="auto" w:fill="auto"/>
          </w:tcPr>
          <w:p w14:paraId="0EF99DDF" w14:textId="77777777" w:rsidR="00E85962" w:rsidRPr="00C54BDE" w:rsidRDefault="00E85962" w:rsidP="00E85962">
            <w:pPr>
              <w:spacing w:before="40" w:after="40"/>
              <w:rPr>
                <w:lang w:val="en-US"/>
              </w:rPr>
            </w:pPr>
            <w:r w:rsidRPr="00C54BDE">
              <w:rPr>
                <w:lang w:val="en-US"/>
              </w:rPr>
              <w:t>ESMP</w:t>
            </w:r>
          </w:p>
        </w:tc>
        <w:tc>
          <w:tcPr>
            <w:tcW w:w="7842" w:type="dxa"/>
            <w:shd w:val="clear" w:color="auto" w:fill="auto"/>
          </w:tcPr>
          <w:p w14:paraId="192A2E89" w14:textId="77777777" w:rsidR="00E85962" w:rsidRPr="00C54BDE" w:rsidRDefault="00E85962" w:rsidP="00E85962">
            <w:pPr>
              <w:spacing w:before="40" w:after="40"/>
              <w:rPr>
                <w:lang w:val="en-US"/>
              </w:rPr>
            </w:pPr>
            <w:r w:rsidRPr="00C54BDE">
              <w:rPr>
                <w:lang w:val="en-US"/>
              </w:rPr>
              <w:t>Environmental and Social Management Plan</w:t>
            </w:r>
          </w:p>
        </w:tc>
      </w:tr>
      <w:tr w:rsidR="00E85962" w:rsidRPr="00C54BDE" w14:paraId="345D8A8D" w14:textId="77777777" w:rsidTr="00B054D6">
        <w:trPr>
          <w:trHeight w:val="288"/>
        </w:trPr>
        <w:tc>
          <w:tcPr>
            <w:tcW w:w="1185" w:type="dxa"/>
            <w:shd w:val="clear" w:color="auto" w:fill="auto"/>
          </w:tcPr>
          <w:p w14:paraId="4B57593B" w14:textId="77777777" w:rsidR="00E85962" w:rsidRPr="00C54BDE" w:rsidRDefault="00E85962" w:rsidP="00E85962">
            <w:pPr>
              <w:spacing w:before="40" w:after="40"/>
              <w:rPr>
                <w:lang w:val="en-US"/>
              </w:rPr>
            </w:pPr>
            <w:r w:rsidRPr="00C54BDE">
              <w:rPr>
                <w:lang w:val="en-US"/>
              </w:rPr>
              <w:t>FSP</w:t>
            </w:r>
          </w:p>
        </w:tc>
        <w:tc>
          <w:tcPr>
            <w:tcW w:w="7842" w:type="dxa"/>
            <w:shd w:val="clear" w:color="auto" w:fill="auto"/>
          </w:tcPr>
          <w:p w14:paraId="7106FE7A" w14:textId="77777777" w:rsidR="00E85962" w:rsidRPr="00C54BDE" w:rsidRDefault="00E85962" w:rsidP="00E85962">
            <w:pPr>
              <w:spacing w:before="40" w:after="40"/>
              <w:rPr>
                <w:lang w:val="en-US"/>
              </w:rPr>
            </w:pPr>
            <w:r w:rsidRPr="00C54BDE">
              <w:rPr>
                <w:lang w:val="en-US"/>
              </w:rPr>
              <w:t>Full Sized Project (GEF)</w:t>
            </w:r>
          </w:p>
        </w:tc>
      </w:tr>
      <w:tr w:rsidR="00E85962" w:rsidRPr="00C54BDE" w14:paraId="618BED40" w14:textId="77777777" w:rsidTr="00B054D6">
        <w:trPr>
          <w:trHeight w:val="288"/>
        </w:trPr>
        <w:tc>
          <w:tcPr>
            <w:tcW w:w="1185" w:type="dxa"/>
            <w:shd w:val="clear" w:color="auto" w:fill="auto"/>
          </w:tcPr>
          <w:p w14:paraId="0399235C" w14:textId="77777777" w:rsidR="00E85962" w:rsidRPr="00C54BDE" w:rsidRDefault="00E85962" w:rsidP="00E85962">
            <w:pPr>
              <w:spacing w:before="40" w:after="40"/>
              <w:rPr>
                <w:lang w:val="en-US"/>
              </w:rPr>
            </w:pPr>
            <w:r w:rsidRPr="00C54BDE">
              <w:rPr>
                <w:lang w:val="en-US"/>
              </w:rPr>
              <w:t>GEF</w:t>
            </w:r>
          </w:p>
        </w:tc>
        <w:tc>
          <w:tcPr>
            <w:tcW w:w="7842" w:type="dxa"/>
            <w:shd w:val="clear" w:color="auto" w:fill="auto"/>
          </w:tcPr>
          <w:p w14:paraId="24EE359F" w14:textId="77777777" w:rsidR="00E85962" w:rsidRPr="00C54BDE" w:rsidRDefault="00E85962" w:rsidP="00E85962">
            <w:pPr>
              <w:spacing w:before="40" w:after="40"/>
              <w:rPr>
                <w:lang w:val="en-US"/>
              </w:rPr>
            </w:pPr>
            <w:r w:rsidRPr="00C54BDE">
              <w:rPr>
                <w:lang w:val="en-US"/>
              </w:rPr>
              <w:t>Global Environment Facility</w:t>
            </w:r>
          </w:p>
        </w:tc>
      </w:tr>
      <w:tr w:rsidR="00E85962" w:rsidRPr="00C54BDE" w14:paraId="35E190F6" w14:textId="77777777" w:rsidTr="00B054D6">
        <w:trPr>
          <w:trHeight w:val="288"/>
        </w:trPr>
        <w:tc>
          <w:tcPr>
            <w:tcW w:w="1185" w:type="dxa"/>
            <w:shd w:val="clear" w:color="auto" w:fill="auto"/>
          </w:tcPr>
          <w:p w14:paraId="50199DF2" w14:textId="77777777" w:rsidR="00E85962" w:rsidRPr="00C54BDE" w:rsidRDefault="00E85962" w:rsidP="00E85962">
            <w:pPr>
              <w:spacing w:before="40" w:after="40"/>
              <w:rPr>
                <w:lang w:val="en-US"/>
              </w:rPr>
            </w:pPr>
            <w:r w:rsidRPr="00C54BDE">
              <w:rPr>
                <w:lang w:val="en-US"/>
              </w:rPr>
              <w:t>GEFSEC</w:t>
            </w:r>
          </w:p>
        </w:tc>
        <w:tc>
          <w:tcPr>
            <w:tcW w:w="7842" w:type="dxa"/>
            <w:shd w:val="clear" w:color="auto" w:fill="auto"/>
          </w:tcPr>
          <w:p w14:paraId="01CD23C3" w14:textId="77777777" w:rsidR="00E85962" w:rsidRPr="00C54BDE" w:rsidRDefault="00E85962" w:rsidP="00E85962">
            <w:pPr>
              <w:spacing w:before="40" w:after="40"/>
              <w:rPr>
                <w:lang w:val="en-US"/>
              </w:rPr>
            </w:pPr>
            <w:r w:rsidRPr="00C54BDE">
              <w:rPr>
                <w:lang w:val="en-US"/>
              </w:rPr>
              <w:t>Global Environment Facility Secretariat</w:t>
            </w:r>
          </w:p>
        </w:tc>
      </w:tr>
      <w:tr w:rsidR="00E85962" w:rsidRPr="00C54BDE" w14:paraId="4CBBFAF5" w14:textId="77777777" w:rsidTr="00B054D6">
        <w:trPr>
          <w:trHeight w:val="288"/>
        </w:trPr>
        <w:tc>
          <w:tcPr>
            <w:tcW w:w="1185" w:type="dxa"/>
            <w:shd w:val="clear" w:color="auto" w:fill="auto"/>
          </w:tcPr>
          <w:p w14:paraId="000F44DC" w14:textId="6297544E" w:rsidR="00E85962" w:rsidRPr="00C54BDE" w:rsidRDefault="00E85962" w:rsidP="00E85962">
            <w:pPr>
              <w:spacing w:before="40" w:after="40"/>
              <w:rPr>
                <w:lang w:val="en-US"/>
              </w:rPr>
            </w:pPr>
            <w:r w:rsidRPr="00C54BDE">
              <w:rPr>
                <w:lang w:val="en-US"/>
              </w:rPr>
              <w:t>GRM</w:t>
            </w:r>
          </w:p>
        </w:tc>
        <w:tc>
          <w:tcPr>
            <w:tcW w:w="7842" w:type="dxa"/>
            <w:shd w:val="clear" w:color="auto" w:fill="auto"/>
          </w:tcPr>
          <w:p w14:paraId="64D14E76" w14:textId="7F004CF6" w:rsidR="00E85962" w:rsidRPr="00C54BDE" w:rsidRDefault="00E85962" w:rsidP="00E85962">
            <w:pPr>
              <w:spacing w:before="40" w:after="40"/>
              <w:rPr>
                <w:lang w:val="en-US"/>
              </w:rPr>
            </w:pPr>
            <w:r w:rsidRPr="00C54BDE">
              <w:rPr>
                <w:lang w:val="en-US"/>
              </w:rPr>
              <w:t>Grievance Redress Mechanism</w:t>
            </w:r>
          </w:p>
        </w:tc>
      </w:tr>
      <w:tr w:rsidR="00E17FEA" w:rsidRPr="00C54BDE" w14:paraId="6E1CD743" w14:textId="77777777" w:rsidTr="00B054D6">
        <w:trPr>
          <w:trHeight w:val="288"/>
        </w:trPr>
        <w:tc>
          <w:tcPr>
            <w:tcW w:w="1185" w:type="dxa"/>
            <w:shd w:val="clear" w:color="auto" w:fill="auto"/>
          </w:tcPr>
          <w:p w14:paraId="782E8E3E" w14:textId="5CA8D636" w:rsidR="00E17FEA" w:rsidRPr="00C54BDE" w:rsidRDefault="00E17FEA" w:rsidP="00E85962">
            <w:pPr>
              <w:spacing w:before="40" w:after="40"/>
              <w:rPr>
                <w:lang w:val="en-US"/>
              </w:rPr>
            </w:pPr>
            <w:r>
              <w:rPr>
                <w:lang w:val="en-US"/>
              </w:rPr>
              <w:t>M&amp;E</w:t>
            </w:r>
          </w:p>
        </w:tc>
        <w:tc>
          <w:tcPr>
            <w:tcW w:w="7842" w:type="dxa"/>
            <w:shd w:val="clear" w:color="auto" w:fill="auto"/>
          </w:tcPr>
          <w:p w14:paraId="2D13DD48" w14:textId="757E39A6" w:rsidR="00E17FEA" w:rsidRPr="00C54BDE" w:rsidRDefault="00E17FEA" w:rsidP="00E85962">
            <w:pPr>
              <w:spacing w:before="40" w:after="40"/>
              <w:rPr>
                <w:lang w:val="en-US"/>
              </w:rPr>
            </w:pPr>
            <w:r>
              <w:rPr>
                <w:lang w:val="en-US"/>
              </w:rPr>
              <w:t>Monitoring and Evaluation</w:t>
            </w:r>
          </w:p>
        </w:tc>
      </w:tr>
      <w:tr w:rsidR="005048F8" w:rsidRPr="00C54BDE" w14:paraId="28799799" w14:textId="77777777" w:rsidTr="00B054D6">
        <w:trPr>
          <w:trHeight w:val="288"/>
        </w:trPr>
        <w:tc>
          <w:tcPr>
            <w:tcW w:w="1185" w:type="dxa"/>
            <w:shd w:val="clear" w:color="auto" w:fill="auto"/>
          </w:tcPr>
          <w:p w14:paraId="1D037309" w14:textId="7BBE3939" w:rsidR="005048F8" w:rsidRPr="00C54BDE" w:rsidRDefault="005048F8" w:rsidP="00E85962">
            <w:pPr>
              <w:spacing w:before="40" w:after="40"/>
              <w:rPr>
                <w:lang w:val="en-US"/>
              </w:rPr>
            </w:pPr>
            <w:r w:rsidRPr="005048F8">
              <w:rPr>
                <w:lang w:val="en-US"/>
              </w:rPr>
              <w:t>MEPS</w:t>
            </w:r>
          </w:p>
        </w:tc>
        <w:tc>
          <w:tcPr>
            <w:tcW w:w="7842" w:type="dxa"/>
            <w:shd w:val="clear" w:color="auto" w:fill="auto"/>
          </w:tcPr>
          <w:p w14:paraId="2860E68E" w14:textId="2CEC0C69" w:rsidR="005048F8" w:rsidRPr="00C54BDE" w:rsidRDefault="005048F8" w:rsidP="00E85962">
            <w:pPr>
              <w:spacing w:before="40" w:after="40"/>
              <w:rPr>
                <w:lang w:val="en-US"/>
              </w:rPr>
            </w:pPr>
            <w:r w:rsidRPr="005048F8">
              <w:rPr>
                <w:lang w:val="en-US"/>
              </w:rPr>
              <w:t>Minimum Energy Performance Standards</w:t>
            </w:r>
          </w:p>
        </w:tc>
      </w:tr>
      <w:tr w:rsidR="00E85962" w:rsidRPr="00C54BDE" w14:paraId="70BD0E5D" w14:textId="77777777" w:rsidTr="00B054D6">
        <w:trPr>
          <w:trHeight w:val="288"/>
        </w:trPr>
        <w:tc>
          <w:tcPr>
            <w:tcW w:w="1185" w:type="dxa"/>
            <w:shd w:val="clear" w:color="auto" w:fill="auto"/>
          </w:tcPr>
          <w:p w14:paraId="66F4313F" w14:textId="11A026F5" w:rsidR="00E85962" w:rsidRPr="00E50EA4" w:rsidRDefault="00E85962" w:rsidP="00E85962">
            <w:pPr>
              <w:spacing w:before="40" w:after="40"/>
              <w:rPr>
                <w:lang w:val="en-US"/>
              </w:rPr>
            </w:pPr>
            <w:proofErr w:type="spellStart"/>
            <w:r>
              <w:t>MoHE</w:t>
            </w:r>
            <w:proofErr w:type="spellEnd"/>
            <w:r w:rsidR="00E50EA4">
              <w:rPr>
                <w:lang w:val="en-US"/>
              </w:rPr>
              <w:t>n</w:t>
            </w:r>
          </w:p>
        </w:tc>
        <w:tc>
          <w:tcPr>
            <w:tcW w:w="7842" w:type="dxa"/>
            <w:shd w:val="clear" w:color="auto" w:fill="auto"/>
          </w:tcPr>
          <w:p w14:paraId="41122909" w14:textId="2A3993F0" w:rsidR="00E85962" w:rsidRPr="008B2A27" w:rsidRDefault="00E85962" w:rsidP="00E85962">
            <w:pPr>
              <w:spacing w:before="40" w:after="40"/>
            </w:pPr>
            <w:r>
              <w:t>Ministry of Health and Environment</w:t>
            </w:r>
          </w:p>
        </w:tc>
      </w:tr>
      <w:tr w:rsidR="00453856" w:rsidRPr="00C54BDE" w14:paraId="73237AB5" w14:textId="77777777" w:rsidTr="00B054D6">
        <w:trPr>
          <w:trHeight w:val="288"/>
        </w:trPr>
        <w:tc>
          <w:tcPr>
            <w:tcW w:w="1185" w:type="dxa"/>
            <w:shd w:val="clear" w:color="auto" w:fill="auto"/>
          </w:tcPr>
          <w:p w14:paraId="372F6F83" w14:textId="740FE4B4" w:rsidR="00453856" w:rsidRPr="00453856" w:rsidRDefault="00453856" w:rsidP="00E85962">
            <w:pPr>
              <w:spacing w:before="40" w:after="40"/>
              <w:rPr>
                <w:lang w:val="en-US"/>
              </w:rPr>
            </w:pPr>
            <w:r>
              <w:rPr>
                <w:lang w:val="en-US"/>
              </w:rPr>
              <w:t>MVE</w:t>
            </w:r>
          </w:p>
        </w:tc>
        <w:tc>
          <w:tcPr>
            <w:tcW w:w="7842" w:type="dxa"/>
            <w:shd w:val="clear" w:color="auto" w:fill="auto"/>
          </w:tcPr>
          <w:p w14:paraId="31D5D39A" w14:textId="08AC38BC" w:rsidR="00453856" w:rsidRDefault="00453856" w:rsidP="00453856">
            <w:pPr>
              <w:spacing w:before="40" w:after="40"/>
            </w:pPr>
            <w:r w:rsidRPr="00453856">
              <w:t>Monitoring, Verification and Enforcement</w:t>
            </w:r>
          </w:p>
        </w:tc>
      </w:tr>
      <w:tr w:rsidR="005048F8" w:rsidRPr="00C54BDE" w14:paraId="5029A5E6" w14:textId="77777777" w:rsidTr="00B054D6">
        <w:trPr>
          <w:trHeight w:val="288"/>
        </w:trPr>
        <w:tc>
          <w:tcPr>
            <w:tcW w:w="1185" w:type="dxa"/>
            <w:shd w:val="clear" w:color="auto" w:fill="auto"/>
          </w:tcPr>
          <w:p w14:paraId="08574B02" w14:textId="34B9F8DE" w:rsidR="005048F8" w:rsidRDefault="00453856" w:rsidP="00E85962">
            <w:pPr>
              <w:spacing w:before="40" w:after="40"/>
            </w:pPr>
            <w:r w:rsidRPr="00453856">
              <w:t>NEEAP</w:t>
            </w:r>
          </w:p>
        </w:tc>
        <w:tc>
          <w:tcPr>
            <w:tcW w:w="7842" w:type="dxa"/>
            <w:shd w:val="clear" w:color="auto" w:fill="auto"/>
          </w:tcPr>
          <w:p w14:paraId="17E53B89" w14:textId="0D35FC69" w:rsidR="005048F8" w:rsidRDefault="00453856" w:rsidP="00E85962">
            <w:pPr>
              <w:spacing w:before="40" w:after="40"/>
            </w:pPr>
            <w:r w:rsidRPr="00453856">
              <w:t>National Energy Efficiency Action Plan</w:t>
            </w:r>
          </w:p>
        </w:tc>
      </w:tr>
      <w:tr w:rsidR="00E85962" w:rsidRPr="00C54BDE" w14:paraId="78BC90E0" w14:textId="77777777" w:rsidTr="00B054D6">
        <w:trPr>
          <w:trHeight w:val="288"/>
        </w:trPr>
        <w:tc>
          <w:tcPr>
            <w:tcW w:w="1185" w:type="dxa"/>
            <w:tcBorders>
              <w:bottom w:val="nil"/>
            </w:tcBorders>
            <w:shd w:val="clear" w:color="auto" w:fill="auto"/>
          </w:tcPr>
          <w:p w14:paraId="68665D08" w14:textId="77777777" w:rsidR="00E85962" w:rsidRPr="00C54BDE" w:rsidRDefault="00E85962" w:rsidP="00E85962">
            <w:pPr>
              <w:spacing w:before="40" w:after="40"/>
              <w:rPr>
                <w:lang w:val="en-US"/>
              </w:rPr>
            </w:pPr>
            <w:r w:rsidRPr="00C54BDE">
              <w:rPr>
                <w:lang w:val="en-US"/>
              </w:rPr>
              <w:t>PIF</w:t>
            </w:r>
          </w:p>
        </w:tc>
        <w:tc>
          <w:tcPr>
            <w:tcW w:w="7842" w:type="dxa"/>
            <w:tcBorders>
              <w:bottom w:val="nil"/>
            </w:tcBorders>
            <w:shd w:val="clear" w:color="auto" w:fill="auto"/>
          </w:tcPr>
          <w:p w14:paraId="3A0BFB83" w14:textId="77777777" w:rsidR="00E85962" w:rsidRPr="00C54BDE" w:rsidRDefault="00E85962" w:rsidP="00E85962">
            <w:pPr>
              <w:spacing w:before="40" w:after="40"/>
              <w:rPr>
                <w:lang w:val="en-US"/>
              </w:rPr>
            </w:pPr>
            <w:r w:rsidRPr="00C54BDE">
              <w:rPr>
                <w:lang w:val="en-US"/>
              </w:rPr>
              <w:t>Project Identification Form (GEF)</w:t>
            </w:r>
          </w:p>
        </w:tc>
      </w:tr>
      <w:tr w:rsidR="00E85962" w:rsidRPr="00C54BDE" w14:paraId="53088A8D" w14:textId="77777777" w:rsidTr="00B054D6">
        <w:trPr>
          <w:trHeight w:val="288"/>
        </w:trPr>
        <w:tc>
          <w:tcPr>
            <w:tcW w:w="1185" w:type="dxa"/>
            <w:tcBorders>
              <w:bottom w:val="nil"/>
            </w:tcBorders>
            <w:shd w:val="clear" w:color="auto" w:fill="auto"/>
          </w:tcPr>
          <w:p w14:paraId="750EDBBB" w14:textId="77777777" w:rsidR="00E85962" w:rsidRPr="00C54BDE" w:rsidRDefault="00E85962" w:rsidP="00E85962">
            <w:pPr>
              <w:spacing w:before="40" w:after="40"/>
              <w:rPr>
                <w:lang w:val="en-US"/>
              </w:rPr>
            </w:pPr>
            <w:r w:rsidRPr="00C54BDE">
              <w:rPr>
                <w:lang w:val="en-US"/>
              </w:rPr>
              <w:t>PIR</w:t>
            </w:r>
          </w:p>
        </w:tc>
        <w:tc>
          <w:tcPr>
            <w:tcW w:w="7842" w:type="dxa"/>
            <w:tcBorders>
              <w:bottom w:val="nil"/>
            </w:tcBorders>
            <w:shd w:val="clear" w:color="auto" w:fill="auto"/>
          </w:tcPr>
          <w:p w14:paraId="56108699" w14:textId="77777777" w:rsidR="00E85962" w:rsidRPr="00C54BDE" w:rsidRDefault="00E85962" w:rsidP="00E85962">
            <w:pPr>
              <w:spacing w:before="40" w:after="40"/>
              <w:rPr>
                <w:lang w:val="en-US"/>
              </w:rPr>
            </w:pPr>
            <w:r w:rsidRPr="00C54BDE">
              <w:rPr>
                <w:lang w:val="en-US"/>
              </w:rPr>
              <w:t>GEF Project Implementation Report</w:t>
            </w:r>
          </w:p>
        </w:tc>
      </w:tr>
      <w:tr w:rsidR="00E85962" w:rsidRPr="00C54BDE" w14:paraId="79B8BA51" w14:textId="77777777" w:rsidTr="00B054D6">
        <w:trPr>
          <w:trHeight w:val="288"/>
        </w:trPr>
        <w:tc>
          <w:tcPr>
            <w:tcW w:w="1185" w:type="dxa"/>
            <w:tcBorders>
              <w:bottom w:val="nil"/>
            </w:tcBorders>
            <w:shd w:val="clear" w:color="auto" w:fill="auto"/>
          </w:tcPr>
          <w:p w14:paraId="3D19ADCE" w14:textId="083E48B3" w:rsidR="00E85962" w:rsidRPr="00C54BDE" w:rsidRDefault="00E85962" w:rsidP="00E85962">
            <w:pPr>
              <w:spacing w:before="40" w:after="40"/>
              <w:rPr>
                <w:lang w:val="en-US"/>
              </w:rPr>
            </w:pPr>
            <w:r w:rsidRPr="00C54BDE">
              <w:rPr>
                <w:lang w:val="en-US"/>
              </w:rPr>
              <w:t>PMU</w:t>
            </w:r>
          </w:p>
        </w:tc>
        <w:tc>
          <w:tcPr>
            <w:tcW w:w="7842" w:type="dxa"/>
            <w:tcBorders>
              <w:bottom w:val="nil"/>
            </w:tcBorders>
            <w:shd w:val="clear" w:color="auto" w:fill="auto"/>
          </w:tcPr>
          <w:p w14:paraId="1D2D9BA5" w14:textId="605C08EA" w:rsidR="00E85962" w:rsidRPr="00C54BDE" w:rsidRDefault="00E85962" w:rsidP="00E85962">
            <w:pPr>
              <w:spacing w:before="40" w:after="40"/>
              <w:rPr>
                <w:lang w:val="en-US"/>
              </w:rPr>
            </w:pPr>
            <w:r w:rsidRPr="00C54BDE">
              <w:rPr>
                <w:lang w:val="en-US"/>
              </w:rPr>
              <w:t>Project Management Unit</w:t>
            </w:r>
          </w:p>
        </w:tc>
      </w:tr>
      <w:tr w:rsidR="00E85962" w:rsidRPr="00C54BDE" w14:paraId="2992BF22" w14:textId="77777777" w:rsidTr="00B054D6">
        <w:trPr>
          <w:trHeight w:val="288"/>
        </w:trPr>
        <w:tc>
          <w:tcPr>
            <w:tcW w:w="1185" w:type="dxa"/>
            <w:tcBorders>
              <w:bottom w:val="nil"/>
            </w:tcBorders>
            <w:shd w:val="clear" w:color="auto" w:fill="auto"/>
          </w:tcPr>
          <w:p w14:paraId="2227DE14" w14:textId="77777777" w:rsidR="00E85962" w:rsidRPr="00C54BDE" w:rsidRDefault="00E85962" w:rsidP="00E85962">
            <w:pPr>
              <w:spacing w:before="40" w:after="40"/>
              <w:rPr>
                <w:lang w:val="en-US"/>
              </w:rPr>
            </w:pPr>
            <w:r w:rsidRPr="00C54BDE">
              <w:rPr>
                <w:lang w:val="en-US"/>
              </w:rPr>
              <w:t>PPG</w:t>
            </w:r>
          </w:p>
        </w:tc>
        <w:tc>
          <w:tcPr>
            <w:tcW w:w="7842" w:type="dxa"/>
            <w:tcBorders>
              <w:bottom w:val="nil"/>
            </w:tcBorders>
            <w:shd w:val="clear" w:color="auto" w:fill="auto"/>
          </w:tcPr>
          <w:p w14:paraId="6E7F6D58" w14:textId="77777777" w:rsidR="00E85962" w:rsidRPr="00C54BDE" w:rsidRDefault="00E85962" w:rsidP="00E85962">
            <w:pPr>
              <w:spacing w:before="40" w:after="40"/>
              <w:rPr>
                <w:lang w:val="en-US"/>
              </w:rPr>
            </w:pPr>
            <w:r w:rsidRPr="00C54BDE">
              <w:rPr>
                <w:lang w:val="en-US"/>
              </w:rPr>
              <w:t>Project Preparation Grant (GEF)</w:t>
            </w:r>
          </w:p>
        </w:tc>
      </w:tr>
      <w:tr w:rsidR="00E85962" w:rsidRPr="00C54BDE" w14:paraId="7D413E76" w14:textId="77777777" w:rsidTr="00B054D6">
        <w:trPr>
          <w:trHeight w:val="288"/>
        </w:trPr>
        <w:tc>
          <w:tcPr>
            <w:tcW w:w="1185" w:type="dxa"/>
            <w:tcBorders>
              <w:bottom w:val="nil"/>
            </w:tcBorders>
            <w:shd w:val="clear" w:color="auto" w:fill="auto"/>
          </w:tcPr>
          <w:p w14:paraId="212654B9" w14:textId="29A4C453" w:rsidR="00E85962" w:rsidRPr="00C54BDE" w:rsidRDefault="00E85962" w:rsidP="00E85962">
            <w:pPr>
              <w:spacing w:before="40" w:after="40"/>
              <w:rPr>
                <w:lang w:val="en-US"/>
              </w:rPr>
            </w:pPr>
            <w:r w:rsidRPr="00C54BDE">
              <w:rPr>
                <w:lang w:val="en-US"/>
              </w:rPr>
              <w:t>SECU</w:t>
            </w:r>
          </w:p>
        </w:tc>
        <w:tc>
          <w:tcPr>
            <w:tcW w:w="7842" w:type="dxa"/>
            <w:tcBorders>
              <w:bottom w:val="nil"/>
            </w:tcBorders>
            <w:shd w:val="clear" w:color="auto" w:fill="auto"/>
          </w:tcPr>
          <w:p w14:paraId="568D13E6" w14:textId="274F695D" w:rsidR="00E85962" w:rsidRPr="00C54BDE" w:rsidRDefault="00E85962" w:rsidP="00E85962">
            <w:pPr>
              <w:spacing w:before="40" w:after="40"/>
              <w:rPr>
                <w:lang w:val="en-US"/>
              </w:rPr>
            </w:pPr>
            <w:r w:rsidRPr="00C54BDE">
              <w:rPr>
                <w:lang w:val="en-US"/>
              </w:rPr>
              <w:t>Social and Environmental Compliance Review Unit (UNDP)</w:t>
            </w:r>
          </w:p>
        </w:tc>
      </w:tr>
      <w:tr w:rsidR="00E85962" w:rsidRPr="00C54BDE" w14:paraId="1520C5BD" w14:textId="77777777" w:rsidTr="00B054D6">
        <w:trPr>
          <w:trHeight w:val="288"/>
        </w:trPr>
        <w:tc>
          <w:tcPr>
            <w:tcW w:w="1185" w:type="dxa"/>
            <w:tcBorders>
              <w:bottom w:val="nil"/>
            </w:tcBorders>
            <w:shd w:val="clear" w:color="auto" w:fill="auto"/>
          </w:tcPr>
          <w:p w14:paraId="207391EB" w14:textId="773AAA93" w:rsidR="00E85962" w:rsidRPr="00C54BDE" w:rsidRDefault="00E85962" w:rsidP="00E85962">
            <w:pPr>
              <w:spacing w:before="40" w:after="40"/>
              <w:rPr>
                <w:lang w:val="en-US"/>
              </w:rPr>
            </w:pPr>
            <w:r w:rsidRPr="00C54BDE">
              <w:rPr>
                <w:lang w:val="en-US"/>
              </w:rPr>
              <w:t>SES</w:t>
            </w:r>
          </w:p>
        </w:tc>
        <w:tc>
          <w:tcPr>
            <w:tcW w:w="7842" w:type="dxa"/>
            <w:tcBorders>
              <w:bottom w:val="nil"/>
            </w:tcBorders>
            <w:shd w:val="clear" w:color="auto" w:fill="auto"/>
          </w:tcPr>
          <w:p w14:paraId="0CB19EAB" w14:textId="09EC190C" w:rsidR="00E85962" w:rsidRPr="00C54BDE" w:rsidRDefault="00E85962" w:rsidP="00E85962">
            <w:pPr>
              <w:spacing w:before="40" w:after="40"/>
              <w:rPr>
                <w:lang w:val="en-US"/>
              </w:rPr>
            </w:pPr>
            <w:r w:rsidRPr="00C54BDE">
              <w:rPr>
                <w:lang w:val="en-US"/>
              </w:rPr>
              <w:t>Social and Environmental Standards (UNDP)</w:t>
            </w:r>
          </w:p>
        </w:tc>
      </w:tr>
      <w:tr w:rsidR="00E2383F" w:rsidRPr="00C54BDE" w14:paraId="0E064F12" w14:textId="77777777" w:rsidTr="00B054D6">
        <w:trPr>
          <w:trHeight w:val="288"/>
        </w:trPr>
        <w:tc>
          <w:tcPr>
            <w:tcW w:w="1185" w:type="dxa"/>
            <w:tcBorders>
              <w:bottom w:val="nil"/>
            </w:tcBorders>
            <w:shd w:val="clear" w:color="auto" w:fill="auto"/>
          </w:tcPr>
          <w:p w14:paraId="5F4A3519" w14:textId="44A7240D" w:rsidR="00E2383F" w:rsidRPr="00C54BDE" w:rsidRDefault="00E2383F" w:rsidP="00E85962">
            <w:pPr>
              <w:spacing w:before="40" w:after="40"/>
              <w:rPr>
                <w:lang w:val="en-US"/>
              </w:rPr>
            </w:pPr>
            <w:r>
              <w:rPr>
                <w:lang w:val="en-US"/>
              </w:rPr>
              <w:t>SESA</w:t>
            </w:r>
          </w:p>
        </w:tc>
        <w:tc>
          <w:tcPr>
            <w:tcW w:w="7842" w:type="dxa"/>
            <w:tcBorders>
              <w:bottom w:val="nil"/>
            </w:tcBorders>
            <w:shd w:val="clear" w:color="auto" w:fill="auto"/>
          </w:tcPr>
          <w:p w14:paraId="3CE3E649" w14:textId="55A9E93B" w:rsidR="00E2383F" w:rsidRPr="00C54BDE" w:rsidRDefault="00E2383F" w:rsidP="00E85962">
            <w:pPr>
              <w:spacing w:before="40" w:after="40"/>
              <w:rPr>
                <w:lang w:val="en-US"/>
              </w:rPr>
            </w:pPr>
            <w:r>
              <w:rPr>
                <w:lang w:val="en-US"/>
              </w:rPr>
              <w:t>Strategic Environmental and Social Assessment</w:t>
            </w:r>
          </w:p>
        </w:tc>
      </w:tr>
      <w:tr w:rsidR="00E85962" w:rsidRPr="00C54BDE" w14:paraId="6E021BC0" w14:textId="77777777" w:rsidTr="00B054D6">
        <w:trPr>
          <w:trHeight w:val="288"/>
        </w:trPr>
        <w:tc>
          <w:tcPr>
            <w:tcW w:w="1185" w:type="dxa"/>
            <w:tcBorders>
              <w:bottom w:val="nil"/>
            </w:tcBorders>
            <w:shd w:val="clear" w:color="auto" w:fill="auto"/>
          </w:tcPr>
          <w:p w14:paraId="06B6D462" w14:textId="77777777" w:rsidR="00E85962" w:rsidRPr="00C54BDE" w:rsidRDefault="00E85962" w:rsidP="00E85962">
            <w:pPr>
              <w:spacing w:before="40" w:after="40"/>
              <w:rPr>
                <w:lang w:val="en-US"/>
              </w:rPr>
            </w:pPr>
            <w:r w:rsidRPr="00C54BDE">
              <w:rPr>
                <w:lang w:val="en-US"/>
              </w:rPr>
              <w:t>SESP</w:t>
            </w:r>
          </w:p>
        </w:tc>
        <w:tc>
          <w:tcPr>
            <w:tcW w:w="7842" w:type="dxa"/>
            <w:tcBorders>
              <w:bottom w:val="nil"/>
            </w:tcBorders>
            <w:shd w:val="clear" w:color="auto" w:fill="auto"/>
          </w:tcPr>
          <w:p w14:paraId="2EFE54A5" w14:textId="58557C24" w:rsidR="00E85962" w:rsidRPr="00C54BDE" w:rsidRDefault="00E85962" w:rsidP="00E85962">
            <w:pPr>
              <w:spacing w:before="40" w:after="40"/>
              <w:rPr>
                <w:lang w:val="en-US"/>
              </w:rPr>
            </w:pPr>
            <w:r w:rsidRPr="00C54BDE">
              <w:rPr>
                <w:lang w:val="en-US"/>
              </w:rPr>
              <w:t>Social and Environmental Screening Procedure (UNDP)</w:t>
            </w:r>
          </w:p>
        </w:tc>
      </w:tr>
      <w:tr w:rsidR="00E85962" w:rsidRPr="00C54BDE" w14:paraId="3EB70DA8" w14:textId="77777777" w:rsidTr="00B054D6">
        <w:trPr>
          <w:trHeight w:val="288"/>
        </w:trPr>
        <w:tc>
          <w:tcPr>
            <w:tcW w:w="1185" w:type="dxa"/>
            <w:tcBorders>
              <w:bottom w:val="nil"/>
            </w:tcBorders>
            <w:shd w:val="clear" w:color="auto" w:fill="auto"/>
          </w:tcPr>
          <w:p w14:paraId="6479D5A2" w14:textId="7509BE3B" w:rsidR="00E85962" w:rsidRPr="00C54BDE" w:rsidRDefault="00E85962" w:rsidP="00E85962">
            <w:pPr>
              <w:spacing w:before="40" w:after="40"/>
              <w:rPr>
                <w:lang w:val="en-US"/>
              </w:rPr>
            </w:pPr>
            <w:r w:rsidRPr="00C54BDE">
              <w:rPr>
                <w:lang w:val="en-US"/>
              </w:rPr>
              <w:t>SRM</w:t>
            </w:r>
          </w:p>
        </w:tc>
        <w:tc>
          <w:tcPr>
            <w:tcW w:w="7842" w:type="dxa"/>
            <w:tcBorders>
              <w:bottom w:val="nil"/>
            </w:tcBorders>
            <w:shd w:val="clear" w:color="auto" w:fill="auto"/>
          </w:tcPr>
          <w:p w14:paraId="31059878" w14:textId="566AF11C" w:rsidR="00E85962" w:rsidRPr="00C54BDE" w:rsidRDefault="00E85962" w:rsidP="00E85962">
            <w:pPr>
              <w:spacing w:before="40" w:after="40"/>
              <w:rPr>
                <w:lang w:val="en-US"/>
              </w:rPr>
            </w:pPr>
            <w:r w:rsidRPr="00C54BDE">
              <w:rPr>
                <w:lang w:val="en-US"/>
              </w:rPr>
              <w:t>Stakeholder Response Mechanism (UNDP)</w:t>
            </w:r>
          </w:p>
        </w:tc>
      </w:tr>
      <w:tr w:rsidR="00E85962" w:rsidRPr="00C54BDE" w14:paraId="47736D20" w14:textId="77777777" w:rsidTr="007723B9">
        <w:trPr>
          <w:trHeight w:val="288"/>
        </w:trPr>
        <w:tc>
          <w:tcPr>
            <w:tcW w:w="1185" w:type="dxa"/>
            <w:tcBorders>
              <w:bottom w:val="nil"/>
            </w:tcBorders>
            <w:shd w:val="clear" w:color="auto" w:fill="auto"/>
          </w:tcPr>
          <w:p w14:paraId="61EF7E79" w14:textId="77777777" w:rsidR="00E85962" w:rsidRPr="00C54BDE" w:rsidRDefault="00E85962" w:rsidP="00E85962">
            <w:pPr>
              <w:spacing w:before="40" w:after="40"/>
              <w:rPr>
                <w:lang w:val="en-US"/>
              </w:rPr>
            </w:pPr>
            <w:r w:rsidRPr="00C54BDE">
              <w:rPr>
                <w:lang w:val="en-US"/>
              </w:rPr>
              <w:t>UNDP</w:t>
            </w:r>
          </w:p>
        </w:tc>
        <w:tc>
          <w:tcPr>
            <w:tcW w:w="7842" w:type="dxa"/>
            <w:tcBorders>
              <w:bottom w:val="nil"/>
            </w:tcBorders>
            <w:shd w:val="clear" w:color="auto" w:fill="auto"/>
          </w:tcPr>
          <w:p w14:paraId="3BD3CD30" w14:textId="77777777" w:rsidR="00E85962" w:rsidRPr="00C54BDE" w:rsidRDefault="00E85962" w:rsidP="00E85962">
            <w:pPr>
              <w:spacing w:before="40" w:after="40"/>
              <w:rPr>
                <w:lang w:val="en-US"/>
              </w:rPr>
            </w:pPr>
            <w:r w:rsidRPr="00C54BDE">
              <w:rPr>
                <w:lang w:val="en-US"/>
              </w:rPr>
              <w:t xml:space="preserve">United Nations Development </w:t>
            </w:r>
            <w:proofErr w:type="spellStart"/>
            <w:r w:rsidRPr="00C54BDE">
              <w:rPr>
                <w:lang w:val="en-US"/>
              </w:rPr>
              <w:t>Programme</w:t>
            </w:r>
            <w:proofErr w:type="spellEnd"/>
          </w:p>
        </w:tc>
      </w:tr>
      <w:tr w:rsidR="00E85962" w:rsidRPr="00C54BDE" w14:paraId="5A2E7A55" w14:textId="77777777" w:rsidTr="007723B9">
        <w:trPr>
          <w:trHeight w:val="288"/>
        </w:trPr>
        <w:tc>
          <w:tcPr>
            <w:tcW w:w="1185" w:type="dxa"/>
            <w:tcBorders>
              <w:bottom w:val="nil"/>
            </w:tcBorders>
            <w:shd w:val="clear" w:color="auto" w:fill="auto"/>
          </w:tcPr>
          <w:p w14:paraId="322E316D" w14:textId="77777777" w:rsidR="00E85962" w:rsidRPr="00C54BDE" w:rsidRDefault="00E85962" w:rsidP="00E85962">
            <w:pPr>
              <w:spacing w:before="40" w:after="40"/>
              <w:rPr>
                <w:rFonts w:ascii="Calibri" w:hAnsi="Calibri" w:cs="Calibri"/>
                <w:lang w:val="en-US"/>
              </w:rPr>
            </w:pPr>
            <w:r w:rsidRPr="00C54BDE">
              <w:rPr>
                <w:rFonts w:ascii="Calibri" w:hAnsi="Calibri" w:cs="Calibri"/>
                <w:lang w:val="en-US"/>
              </w:rPr>
              <w:t>UNDP-GEF</w:t>
            </w:r>
          </w:p>
        </w:tc>
        <w:tc>
          <w:tcPr>
            <w:tcW w:w="7842" w:type="dxa"/>
            <w:tcBorders>
              <w:bottom w:val="nil"/>
            </w:tcBorders>
            <w:shd w:val="clear" w:color="auto" w:fill="auto"/>
          </w:tcPr>
          <w:p w14:paraId="312B0368" w14:textId="77777777" w:rsidR="00E85962" w:rsidRPr="00C54BDE" w:rsidRDefault="00E85962" w:rsidP="00E85962">
            <w:pPr>
              <w:spacing w:before="40" w:after="40"/>
              <w:rPr>
                <w:rFonts w:ascii="Calibri" w:hAnsi="Calibri" w:cs="Calibri"/>
                <w:lang w:val="en-US"/>
              </w:rPr>
            </w:pPr>
            <w:r w:rsidRPr="00C54BDE">
              <w:rPr>
                <w:rFonts w:ascii="Calibri" w:hAnsi="Calibri" w:cs="Calibri"/>
                <w:lang w:val="en-US"/>
              </w:rPr>
              <w:t>UNDP Global Environmental Finance Unit</w:t>
            </w:r>
          </w:p>
        </w:tc>
      </w:tr>
    </w:tbl>
    <w:p w14:paraId="117B92F7" w14:textId="77777777" w:rsidR="00B20DCD" w:rsidRPr="00C54BDE" w:rsidRDefault="00B20DCD" w:rsidP="00B20DCD">
      <w:pPr>
        <w:rPr>
          <w:lang w:val="en-US"/>
        </w:rPr>
      </w:pPr>
    </w:p>
    <w:p w14:paraId="4CC1D30A" w14:textId="77777777" w:rsidR="00B20DCD" w:rsidRPr="00C54BDE" w:rsidRDefault="00B20DCD" w:rsidP="00421EFC">
      <w:pPr>
        <w:pStyle w:val="Heading1"/>
        <w:rPr>
          <w:color w:val="002060"/>
          <w:lang w:val="en-US"/>
        </w:rPr>
        <w:sectPr w:rsidR="00B20DCD" w:rsidRPr="00C54BDE" w:rsidSect="000603CE">
          <w:pgSz w:w="11907" w:h="16839" w:code="9"/>
          <w:pgMar w:top="1440" w:right="1440" w:bottom="1440" w:left="1440" w:header="432" w:footer="432" w:gutter="0"/>
          <w:pgNumType w:fmt="lowerRoman"/>
          <w:cols w:space="720"/>
          <w:docGrid w:linePitch="360"/>
        </w:sectPr>
      </w:pPr>
    </w:p>
    <w:p w14:paraId="42CA0125" w14:textId="77777777" w:rsidR="00CD177B" w:rsidRPr="00C54BDE" w:rsidRDefault="00CD177B" w:rsidP="00421EFC">
      <w:pPr>
        <w:pStyle w:val="Heading1"/>
        <w:rPr>
          <w:color w:val="002060"/>
          <w:lang w:val="en-US"/>
        </w:rPr>
      </w:pPr>
      <w:bookmarkStart w:id="10" w:name="_Toc73606196"/>
      <w:r w:rsidRPr="00C54BDE">
        <w:rPr>
          <w:color w:val="002060"/>
          <w:lang w:val="en-US"/>
        </w:rPr>
        <w:lastRenderedPageBreak/>
        <w:t>Introduction</w:t>
      </w:r>
      <w:bookmarkEnd w:id="10"/>
    </w:p>
    <w:p w14:paraId="24A5A75D" w14:textId="79EFE9E9" w:rsidR="00943716" w:rsidRPr="00C54BDE" w:rsidRDefault="00943716" w:rsidP="007E650F">
      <w:pPr>
        <w:rPr>
          <w:lang w:val="en-US"/>
        </w:rPr>
      </w:pPr>
      <w:r w:rsidRPr="00C54BDE">
        <w:rPr>
          <w:lang w:val="en-US"/>
        </w:rPr>
        <w:t xml:space="preserve">This Environmental and Social Management Framework (ESMF) was developed for the UNDP-supported, GEF-financed </w:t>
      </w:r>
      <w:r w:rsidR="005331A0" w:rsidRPr="00C54BDE">
        <w:rPr>
          <w:lang w:val="en-US"/>
        </w:rPr>
        <w:t>project “</w:t>
      </w:r>
      <w:r w:rsidR="007E650F" w:rsidRPr="007E650F">
        <w:rPr>
          <w:i/>
          <w:sz w:val="18"/>
          <w:szCs w:val="18"/>
          <w:lang w:val="en-US"/>
        </w:rPr>
        <w:t>Promoting Carbon Reduction Through Energy Efficiency (EE) Techniques in Iraq</w:t>
      </w:r>
      <w:r w:rsidR="005331A0" w:rsidRPr="00C54BDE">
        <w:rPr>
          <w:lang w:val="en-US"/>
        </w:rPr>
        <w:t>”.</w:t>
      </w:r>
    </w:p>
    <w:p w14:paraId="58B1545C" w14:textId="4E169521" w:rsidR="00C96687" w:rsidRPr="00C54BDE" w:rsidRDefault="000A0FE3" w:rsidP="009F26F9">
      <w:pPr>
        <w:rPr>
          <w:lang w:val="en-US"/>
        </w:rPr>
      </w:pPr>
      <w:r w:rsidRPr="005A4ACC">
        <w:t>The main objective of this project is to promote low carbon development in Iraq through supporting the design of a regulatory framework for enhancing EE in buildings and the creation of an enabling environment for its operationalization.</w:t>
      </w:r>
      <w:r>
        <w:t xml:space="preserve"> The development challenge which the project aims to address is the need for rapid expansion in the buildings sector, as part of the post-war reconstruction effort, while minimizing the load on the readily strained fuel-based electricity network.</w:t>
      </w:r>
    </w:p>
    <w:p w14:paraId="0088F9E6" w14:textId="663955EC" w:rsidR="00CD177B" w:rsidRPr="00C54BDE" w:rsidRDefault="000B554D" w:rsidP="00DD1379">
      <w:pPr>
        <w:pStyle w:val="Heading2"/>
        <w:ind w:left="567" w:hanging="567"/>
        <w:rPr>
          <w:lang w:val="en-US"/>
        </w:rPr>
      </w:pPr>
      <w:bookmarkStart w:id="11" w:name="_Toc73606197"/>
      <w:r w:rsidRPr="00C54BDE">
        <w:rPr>
          <w:lang w:val="en-US"/>
        </w:rPr>
        <w:t>Project D</w:t>
      </w:r>
      <w:r w:rsidR="00B24B1F" w:rsidRPr="00C54BDE">
        <w:rPr>
          <w:lang w:val="en-US"/>
        </w:rPr>
        <w:t>escription</w:t>
      </w:r>
      <w:bookmarkEnd w:id="11"/>
    </w:p>
    <w:p w14:paraId="1E07D3E2" w14:textId="22E11FCB" w:rsidR="005343EE" w:rsidRPr="00C54BDE" w:rsidRDefault="004A6FAB" w:rsidP="00885352">
      <w:pPr>
        <w:spacing w:after="0"/>
        <w:rPr>
          <w:b/>
          <w:i/>
          <w:szCs w:val="20"/>
          <w:lang w:val="en-US"/>
        </w:rPr>
      </w:pPr>
      <w:r w:rsidRPr="004A6FAB">
        <w:rPr>
          <w:rFonts w:cs="Arial"/>
          <w:bCs/>
          <w:szCs w:val="20"/>
          <w:lang w:val="en-US"/>
        </w:rPr>
        <w:t>The project’s theory of change relies on the assumption that the essential ingredients for enhancing EE in buildings are present in Iraq, but require (1) proper integration in the procedure followed by public partners due to lack of streamlined intra-government collaboration on EE and limited technical and administrative capacity; (2) a focal point with a trained team dedicated to promoting EE in buildings; (3) standards and guidelines for the interventions promoted and the ways to assess them; and (4) effective communication with private partners and end-users on EE practices and benefits. Hence, the project builds upon existing work and develops a national framework within which past, present and future EE-related policies become aligned, complementing Iraq’s efforts to reduce GHG emissions and bringing maximu</w:t>
      </w:r>
      <w:r>
        <w:rPr>
          <w:rFonts w:cs="Arial"/>
          <w:bCs/>
          <w:szCs w:val="20"/>
          <w:lang w:val="en-US"/>
        </w:rPr>
        <w:t>m benefit to the people of Iraq</w:t>
      </w:r>
      <w:r w:rsidR="00655950" w:rsidRPr="00C54BDE">
        <w:rPr>
          <w:rFonts w:cs="Arial"/>
          <w:bCs/>
          <w:szCs w:val="20"/>
          <w:lang w:val="en-US"/>
        </w:rPr>
        <w:t>.</w:t>
      </w:r>
    </w:p>
    <w:p w14:paraId="6F9C1227" w14:textId="329552DB" w:rsidR="007D7B26" w:rsidRPr="00AA63F5" w:rsidRDefault="007D7B26" w:rsidP="007E650F">
      <w:pPr>
        <w:rPr>
          <w:u w:val="single"/>
        </w:rPr>
      </w:pPr>
      <w:r w:rsidRPr="002528AF">
        <w:rPr>
          <w:u w:val="single"/>
          <w:lang w:val="en-US"/>
        </w:rPr>
        <w:t>Project Implementing Partner</w:t>
      </w:r>
      <w:r w:rsidRPr="002528AF">
        <w:rPr>
          <w:lang w:val="en-US"/>
        </w:rPr>
        <w:t xml:space="preserve">: </w:t>
      </w:r>
      <w:r w:rsidR="007E650F" w:rsidRPr="002528AF">
        <w:rPr>
          <w:lang w:val="en-US"/>
        </w:rPr>
        <w:t>UNDP Country Office in Iraq</w:t>
      </w:r>
    </w:p>
    <w:p w14:paraId="464CFB94" w14:textId="17444741" w:rsidR="00122A40" w:rsidRPr="00C54BDE" w:rsidRDefault="00D46293" w:rsidP="002340CC">
      <w:pPr>
        <w:rPr>
          <w:lang w:val="en-US"/>
        </w:rPr>
      </w:pPr>
      <w:r w:rsidRPr="00C54BDE">
        <w:rPr>
          <w:lang w:val="en-US"/>
        </w:rPr>
        <w:t>The project is structured under four components, each of which delivers a specific outcome</w:t>
      </w:r>
      <w:r w:rsidR="002340CC" w:rsidRPr="00C54BDE">
        <w:rPr>
          <w:rFonts w:cstheme="minorHAnsi"/>
          <w:noProof/>
          <w:szCs w:val="20"/>
          <w:lang w:val="en-US"/>
        </w:rPr>
        <w:t>.</w:t>
      </w:r>
    </w:p>
    <w:p w14:paraId="5F56C23B" w14:textId="62E04FD3" w:rsidR="00D92717" w:rsidRPr="00C54BDE" w:rsidRDefault="00D92717" w:rsidP="004A6FAB">
      <w:pPr>
        <w:ind w:left="1276" w:hanging="1276"/>
        <w:rPr>
          <w:rFonts w:cstheme="minorHAnsi"/>
          <w:b/>
          <w:bCs/>
          <w:iCs/>
          <w:lang w:val="en-US"/>
        </w:rPr>
      </w:pPr>
      <w:r w:rsidRPr="00C54BDE">
        <w:rPr>
          <w:rFonts w:cstheme="minorHAnsi"/>
          <w:b/>
          <w:bCs/>
          <w:iCs/>
          <w:lang w:val="en-US"/>
        </w:rPr>
        <w:t>Component 1:</w:t>
      </w:r>
      <w:r w:rsidRPr="00C54BDE">
        <w:rPr>
          <w:rFonts w:cstheme="minorHAnsi"/>
          <w:b/>
          <w:bCs/>
          <w:iCs/>
          <w:lang w:val="en-US"/>
        </w:rPr>
        <w:tab/>
      </w:r>
      <w:r w:rsidR="004A6FAB" w:rsidRPr="004A6FAB">
        <w:rPr>
          <w:rFonts w:cstheme="minorHAnsi"/>
          <w:b/>
          <w:bCs/>
          <w:iCs/>
          <w:lang w:val="en-US"/>
        </w:rPr>
        <w:t>Enabling regulatory and institutional framework is designed to promote EE in the buildings sector, including the development of Buildings Energy Efficiency Codes (BEEC) and Minimum Energy Performance Standards (MEPS) for buildings</w:t>
      </w:r>
    </w:p>
    <w:p w14:paraId="1E66341E" w14:textId="23DEFD5C" w:rsidR="00D92717" w:rsidRPr="00C54BDE" w:rsidRDefault="00D92717" w:rsidP="004A6FAB">
      <w:pPr>
        <w:spacing w:after="0"/>
        <w:rPr>
          <w:rFonts w:cstheme="minorHAnsi"/>
          <w:iCs/>
          <w:szCs w:val="20"/>
          <w:lang w:val="en-US"/>
        </w:rPr>
      </w:pPr>
      <w:r w:rsidRPr="00C54BDE">
        <w:rPr>
          <w:rFonts w:cstheme="minorHAnsi"/>
          <w:b/>
          <w:bCs/>
          <w:iCs/>
          <w:szCs w:val="20"/>
          <w:lang w:val="en-US"/>
        </w:rPr>
        <w:t xml:space="preserve">Outcome 1: </w:t>
      </w:r>
      <w:r w:rsidR="004A6FAB" w:rsidRPr="004A6FAB">
        <w:rPr>
          <w:rFonts w:cstheme="minorHAnsi"/>
          <w:b/>
          <w:bCs/>
          <w:iCs/>
          <w:szCs w:val="20"/>
          <w:lang w:val="en-US"/>
        </w:rPr>
        <w:t>Appropriate regulatory and institutional framework is designed to catalyze existing policies and programs for promoting EE in buildings, including the operationalization of the National Energy Efficiency Action Plan (NEEAP)</w:t>
      </w:r>
      <w:r w:rsidRPr="00C54BDE">
        <w:rPr>
          <w:rFonts w:cstheme="minorHAnsi"/>
          <w:b/>
          <w:bCs/>
          <w:iCs/>
          <w:szCs w:val="20"/>
          <w:lang w:val="en-US"/>
        </w:rPr>
        <w:t xml:space="preserve">. </w:t>
      </w:r>
      <w:r w:rsidR="004A6FAB" w:rsidRPr="004A6FAB">
        <w:rPr>
          <w:lang w:val="en-US"/>
        </w:rPr>
        <w:t>The framework aims to consolidate independent policies, codes, legal clauses, and technical standards relevant to EE in buildings, reflecting them in a comprehensive Executive Regulation for EE in Buildings, to be annexed under one of the approved national plans or readily enforceable laws. The framework will also include institutional aspects, engaging with the NEEAP to support its operationalization and enable EE development in the Iraqi buildings sector</w:t>
      </w:r>
      <w:r w:rsidRPr="00C54BDE">
        <w:rPr>
          <w:lang w:val="en-US"/>
        </w:rPr>
        <w:t xml:space="preserve">. </w:t>
      </w:r>
      <w:r w:rsidRPr="00C54BDE">
        <w:rPr>
          <w:rFonts w:cstheme="minorHAnsi"/>
          <w:iCs/>
          <w:szCs w:val="20"/>
          <w:lang w:val="en-US"/>
        </w:rPr>
        <w:t xml:space="preserve">The Outcome will be achieved </w:t>
      </w:r>
      <w:r w:rsidR="007E650F" w:rsidRPr="007E650F">
        <w:rPr>
          <w:rFonts w:cstheme="minorHAnsi"/>
          <w:iCs/>
          <w:szCs w:val="20"/>
          <w:lang w:val="en-US"/>
        </w:rPr>
        <w:t>through two</w:t>
      </w:r>
      <w:r w:rsidRPr="007E650F">
        <w:rPr>
          <w:rFonts w:cstheme="minorHAnsi"/>
          <w:iCs/>
          <w:szCs w:val="20"/>
          <w:lang w:val="en-US"/>
        </w:rPr>
        <w:t xml:space="preserve"> outputs:</w:t>
      </w:r>
    </w:p>
    <w:p w14:paraId="0B528A0E" w14:textId="6E914A34" w:rsidR="00D92717" w:rsidRPr="003E2C93" w:rsidRDefault="00D92717" w:rsidP="004A6FAB">
      <w:pPr>
        <w:spacing w:after="0"/>
        <w:ind w:left="360"/>
        <w:rPr>
          <w:rFonts w:cstheme="minorHAnsi"/>
          <w:iCs/>
          <w:szCs w:val="20"/>
          <w:lang w:val="en-US"/>
        </w:rPr>
      </w:pPr>
      <w:r w:rsidRPr="00C54BDE">
        <w:rPr>
          <w:rFonts w:cstheme="minorHAnsi"/>
          <w:b/>
          <w:bCs/>
          <w:iCs/>
          <w:szCs w:val="20"/>
          <w:u w:val="single"/>
          <w:lang w:val="en-US"/>
        </w:rPr>
        <w:t>Output 1.1:</w:t>
      </w:r>
      <w:r w:rsidRPr="00C54BDE">
        <w:rPr>
          <w:rFonts w:cstheme="minorHAnsi"/>
          <w:iCs/>
          <w:szCs w:val="20"/>
          <w:lang w:val="en-US"/>
        </w:rPr>
        <w:t xml:space="preserve"> </w:t>
      </w:r>
      <w:r w:rsidR="004A6FAB" w:rsidRPr="004A6FAB">
        <w:rPr>
          <w:rFonts w:cstheme="minorHAnsi"/>
          <w:iCs/>
          <w:szCs w:val="20"/>
          <w:lang w:val="en-US"/>
        </w:rPr>
        <w:t xml:space="preserve">An analysis of the existing policies, </w:t>
      </w:r>
      <w:proofErr w:type="spellStart"/>
      <w:r w:rsidR="004A6FAB" w:rsidRPr="004A6FAB">
        <w:rPr>
          <w:rFonts w:cstheme="minorHAnsi"/>
          <w:iCs/>
          <w:szCs w:val="20"/>
          <w:lang w:val="en-US"/>
        </w:rPr>
        <w:t>programmes</w:t>
      </w:r>
      <w:proofErr w:type="spellEnd"/>
      <w:r w:rsidR="004A6FAB" w:rsidRPr="004A6FAB">
        <w:rPr>
          <w:rFonts w:cstheme="minorHAnsi"/>
          <w:iCs/>
          <w:szCs w:val="20"/>
          <w:lang w:val="en-US"/>
        </w:rPr>
        <w:t xml:space="preserve"> and national plans is conducted, and an Executive Regulation for EE in Buildings is drafted and submitted for government approval</w:t>
      </w:r>
      <w:r w:rsidRPr="003E2C93">
        <w:rPr>
          <w:rFonts w:cstheme="minorHAnsi"/>
          <w:iCs/>
          <w:szCs w:val="20"/>
          <w:lang w:val="en-US"/>
        </w:rPr>
        <w:t>.</w:t>
      </w:r>
    </w:p>
    <w:p w14:paraId="54EFB9D5" w14:textId="138C8E74" w:rsidR="00D92717" w:rsidRPr="003E2C93" w:rsidRDefault="00D92717" w:rsidP="004A6FAB">
      <w:pPr>
        <w:spacing w:after="0"/>
        <w:ind w:left="360"/>
        <w:rPr>
          <w:rFonts w:cstheme="minorHAnsi"/>
          <w:iCs/>
          <w:szCs w:val="20"/>
          <w:lang w:val="en-US"/>
        </w:rPr>
      </w:pPr>
      <w:r w:rsidRPr="003E2C93">
        <w:rPr>
          <w:rFonts w:cstheme="minorHAnsi"/>
          <w:b/>
          <w:bCs/>
          <w:iCs/>
          <w:szCs w:val="20"/>
          <w:u w:val="single"/>
          <w:lang w:val="en-US"/>
        </w:rPr>
        <w:t>Output 1.2:</w:t>
      </w:r>
      <w:r w:rsidRPr="003E2C93">
        <w:rPr>
          <w:rFonts w:cstheme="minorHAnsi"/>
          <w:iCs/>
          <w:szCs w:val="20"/>
          <w:lang w:val="en-US"/>
        </w:rPr>
        <w:t xml:space="preserve"> </w:t>
      </w:r>
      <w:r w:rsidR="004A6FAB" w:rsidRPr="004A6FAB">
        <w:rPr>
          <w:rFonts w:cstheme="minorHAnsi"/>
          <w:iCs/>
          <w:szCs w:val="20"/>
          <w:lang w:val="en-US"/>
        </w:rPr>
        <w:t>An analysis of the NEEAP in Iraq is conducted, and the elements required for its operationalization is provided to support rolling-out EE development with a focus on the buildings sector</w:t>
      </w:r>
      <w:r w:rsidR="003E2C93" w:rsidRPr="003E2C93">
        <w:rPr>
          <w:rFonts w:cstheme="minorHAnsi"/>
          <w:iCs/>
          <w:szCs w:val="20"/>
          <w:lang w:val="en-US"/>
        </w:rPr>
        <w:t>.</w:t>
      </w:r>
    </w:p>
    <w:p w14:paraId="29744EEB" w14:textId="77777777" w:rsidR="00A607E4" w:rsidRPr="00A607E4" w:rsidRDefault="00A607E4" w:rsidP="00A607E4">
      <w:pPr>
        <w:spacing w:after="0"/>
        <w:rPr>
          <w:rFonts w:cstheme="minorHAnsi"/>
          <w:iCs/>
          <w:szCs w:val="20"/>
          <w:lang w:val="en-US"/>
        </w:rPr>
      </w:pPr>
      <w:r w:rsidRPr="00A607E4">
        <w:rPr>
          <w:rFonts w:cstheme="minorHAnsi"/>
          <w:b/>
          <w:bCs/>
          <w:iCs/>
          <w:szCs w:val="20"/>
          <w:lang w:val="en-US"/>
        </w:rPr>
        <w:t>Outcome 2</w:t>
      </w:r>
      <w:r w:rsidR="00D92717" w:rsidRPr="00A607E4">
        <w:rPr>
          <w:rFonts w:cstheme="minorHAnsi"/>
          <w:b/>
          <w:bCs/>
          <w:iCs/>
          <w:szCs w:val="20"/>
          <w:lang w:val="en-US"/>
        </w:rPr>
        <w:t>.</w:t>
      </w:r>
      <w:r w:rsidRPr="00A607E4">
        <w:rPr>
          <w:rFonts w:cstheme="minorHAnsi"/>
          <w:b/>
          <w:bCs/>
          <w:iCs/>
          <w:szCs w:val="20"/>
          <w:lang w:val="en-US"/>
        </w:rPr>
        <w:t xml:space="preserve"> Internationally recognized BEEC and MEPS for buildings are selected and localized to become suitable for Iraq, including the associating Monitoring, Verification and Enforcement (MVE) procedure.</w:t>
      </w:r>
      <w:r>
        <w:rPr>
          <w:rFonts w:cstheme="minorHAnsi"/>
          <w:b/>
          <w:bCs/>
          <w:iCs/>
          <w:szCs w:val="20"/>
          <w:lang w:val="en-US"/>
        </w:rPr>
        <w:t xml:space="preserve"> </w:t>
      </w:r>
      <w:r w:rsidRPr="00A607E4">
        <w:rPr>
          <w:rFonts w:cstheme="minorHAnsi"/>
          <w:iCs/>
          <w:szCs w:val="20"/>
          <w:lang w:val="en-US"/>
        </w:rPr>
        <w:t xml:space="preserve">One of the top-down strategies commonly employed by policy makers to improve EE in buildings is adopting a set of standards and codes, such as BEEC and MEPS, to enable the enforcement of the proposed regulations. BEEC serves to inform architects and contractors on aspects of passive design and help introducing smart solutions for building envelops. The developed BEEC will build upon the thermal insulation data presently available in the Iraqi buildings code, by studying other aspects thermal insulation requirements and provide recommendations on technologies for air conditioning, energy efficient lighting systems, service water heating, etc. The development process constitutes reviewing the best-practice in BEEC and localizing the most suitable codes for implementation in Iraq. </w:t>
      </w:r>
    </w:p>
    <w:p w14:paraId="49878C97" w14:textId="66400D7A" w:rsidR="00D92717" w:rsidRPr="00A607E4" w:rsidRDefault="00A607E4" w:rsidP="00A607E4">
      <w:pPr>
        <w:spacing w:after="0"/>
        <w:rPr>
          <w:rFonts w:cstheme="minorHAnsi"/>
          <w:iCs/>
          <w:szCs w:val="20"/>
          <w:lang w:val="en-US"/>
        </w:rPr>
      </w:pPr>
      <w:r w:rsidRPr="00A607E4">
        <w:rPr>
          <w:rFonts w:cstheme="minorHAnsi"/>
          <w:iCs/>
          <w:szCs w:val="20"/>
          <w:lang w:val="en-US"/>
        </w:rPr>
        <w:t xml:space="preserve">Complementary to BEEC, MEPS will be developed to promote EE practices and spread a culture of low-carbon development among inhabitants and real estate developers. The localization of BEEC and MEPS covers the associating MVE procedure, which includes performance labelling and certification schemes providing infographics to inform the public on energy use and efficiency - compared to standard levels. Labels and certificates can also include data on the estimated cost of energy consumption. The MVE procedure also include the adoption of a relevant testing procedure. The activities performed under this outcome will form the bases for Outcome 4, i.e. </w:t>
      </w:r>
      <w:r w:rsidRPr="00A607E4">
        <w:rPr>
          <w:rFonts w:cstheme="minorHAnsi"/>
          <w:iCs/>
          <w:szCs w:val="20"/>
          <w:lang w:val="en-US"/>
        </w:rPr>
        <w:lastRenderedPageBreak/>
        <w:t xml:space="preserve">establishing a testing facility and a certification </w:t>
      </w:r>
      <w:proofErr w:type="spellStart"/>
      <w:r w:rsidRPr="00A607E4">
        <w:rPr>
          <w:rFonts w:cstheme="minorHAnsi"/>
          <w:iCs/>
          <w:szCs w:val="20"/>
          <w:lang w:val="en-US"/>
        </w:rPr>
        <w:t>programmes</w:t>
      </w:r>
      <w:proofErr w:type="spellEnd"/>
      <w:r w:rsidRPr="00A607E4">
        <w:rPr>
          <w:rFonts w:cstheme="minorHAnsi"/>
          <w:iCs/>
          <w:szCs w:val="20"/>
          <w:lang w:val="en-US"/>
        </w:rPr>
        <w:t xml:space="preserve"> for energy managers and auditors</w:t>
      </w:r>
      <w:r w:rsidR="007E650F">
        <w:rPr>
          <w:rFonts w:cstheme="minorHAnsi"/>
          <w:iCs/>
          <w:szCs w:val="20"/>
          <w:lang w:val="en-US"/>
        </w:rPr>
        <w:t xml:space="preserve">. </w:t>
      </w:r>
      <w:r w:rsidR="007E650F" w:rsidRPr="007E650F">
        <w:rPr>
          <w:rFonts w:cstheme="minorHAnsi"/>
          <w:iCs/>
          <w:szCs w:val="20"/>
          <w:lang w:val="en-US"/>
        </w:rPr>
        <w:t>The Outcome will be achieved through two outputs:</w:t>
      </w:r>
    </w:p>
    <w:p w14:paraId="6AE4FA4C" w14:textId="73BE7BCD" w:rsidR="00A607E4" w:rsidRPr="00A607E4" w:rsidRDefault="00A607E4" w:rsidP="00A607E4">
      <w:pPr>
        <w:spacing w:after="0"/>
        <w:ind w:left="360"/>
        <w:rPr>
          <w:rFonts w:cstheme="minorHAnsi"/>
          <w:iCs/>
          <w:szCs w:val="20"/>
          <w:lang w:val="en-US"/>
        </w:rPr>
      </w:pPr>
      <w:r w:rsidRPr="00A607E4">
        <w:rPr>
          <w:rFonts w:cstheme="minorHAnsi"/>
          <w:b/>
          <w:bCs/>
          <w:iCs/>
          <w:szCs w:val="20"/>
          <w:u w:val="single"/>
          <w:lang w:val="en-US"/>
        </w:rPr>
        <w:t>Output 2.1:</w:t>
      </w:r>
      <w:r w:rsidRPr="00A607E4">
        <w:rPr>
          <w:rFonts w:cstheme="minorHAnsi"/>
          <w:b/>
          <w:bCs/>
          <w:iCs/>
          <w:szCs w:val="20"/>
          <w:lang w:val="en-US"/>
        </w:rPr>
        <w:t xml:space="preserve"> </w:t>
      </w:r>
      <w:r w:rsidRPr="00A607E4">
        <w:rPr>
          <w:rFonts w:cstheme="minorHAnsi"/>
          <w:iCs/>
          <w:szCs w:val="20"/>
          <w:lang w:val="en-US"/>
        </w:rPr>
        <w:t>Appropriate BEEC, including the associating labelling, certification scheme and testing procedure, is selected, localized, and submitted for government approval. This will include aspects of passive design and thermal insulation standards.</w:t>
      </w:r>
    </w:p>
    <w:p w14:paraId="657ECC39" w14:textId="0DC9AFEC" w:rsidR="00A607E4" w:rsidRPr="00A607E4" w:rsidRDefault="00A607E4" w:rsidP="00A607E4">
      <w:pPr>
        <w:spacing w:after="0"/>
        <w:ind w:left="360"/>
        <w:rPr>
          <w:rFonts w:cstheme="minorHAnsi"/>
          <w:b/>
          <w:bCs/>
          <w:iCs/>
          <w:szCs w:val="20"/>
          <w:lang w:val="en-US"/>
        </w:rPr>
      </w:pPr>
      <w:r w:rsidRPr="00A607E4">
        <w:rPr>
          <w:rFonts w:cstheme="minorHAnsi"/>
          <w:b/>
          <w:bCs/>
          <w:iCs/>
          <w:szCs w:val="20"/>
          <w:u w:val="single"/>
          <w:lang w:val="en-US"/>
        </w:rPr>
        <w:t>Output 2.2</w:t>
      </w:r>
      <w:r>
        <w:rPr>
          <w:rFonts w:cstheme="minorHAnsi"/>
          <w:b/>
          <w:bCs/>
          <w:iCs/>
          <w:szCs w:val="20"/>
          <w:u w:val="single"/>
          <w:lang w:val="en-US"/>
        </w:rPr>
        <w:t>:</w:t>
      </w:r>
      <w:r w:rsidRPr="00A607E4">
        <w:rPr>
          <w:rFonts w:cstheme="minorHAnsi"/>
          <w:b/>
          <w:bCs/>
          <w:iCs/>
          <w:szCs w:val="20"/>
          <w:lang w:val="en-US"/>
        </w:rPr>
        <w:t xml:space="preserve"> </w:t>
      </w:r>
      <w:r w:rsidRPr="00A607E4">
        <w:rPr>
          <w:rFonts w:cstheme="minorHAnsi"/>
          <w:iCs/>
          <w:szCs w:val="20"/>
          <w:lang w:val="en-US"/>
        </w:rPr>
        <w:t>Appropriate MEPS, including the associating labelling, certification scheme and testing procedure, is selected, localized, and submitted for government approval.</w:t>
      </w:r>
    </w:p>
    <w:p w14:paraId="7BC4C9C8" w14:textId="3E0BC74B" w:rsidR="00D92717" w:rsidRPr="00C54BDE" w:rsidRDefault="00D92717" w:rsidP="00A607E4">
      <w:pPr>
        <w:ind w:left="1276" w:hanging="1276"/>
        <w:rPr>
          <w:rFonts w:cstheme="minorHAnsi"/>
          <w:b/>
          <w:bCs/>
          <w:i/>
          <w:szCs w:val="20"/>
          <w:lang w:val="en-US"/>
        </w:rPr>
      </w:pPr>
      <w:r w:rsidRPr="00C54BDE">
        <w:rPr>
          <w:rFonts w:cstheme="minorHAnsi"/>
          <w:b/>
          <w:bCs/>
          <w:i/>
          <w:szCs w:val="20"/>
          <w:lang w:val="en-US"/>
        </w:rPr>
        <w:t>Component 2:</w:t>
      </w:r>
      <w:r w:rsidRPr="00C54BDE">
        <w:rPr>
          <w:rFonts w:cstheme="minorHAnsi"/>
          <w:b/>
          <w:bCs/>
          <w:i/>
          <w:szCs w:val="20"/>
          <w:lang w:val="en-US"/>
        </w:rPr>
        <w:tab/>
      </w:r>
      <w:r w:rsidR="00A607E4" w:rsidRPr="00A607E4">
        <w:rPr>
          <w:rFonts w:cstheme="minorHAnsi"/>
          <w:b/>
          <w:bCs/>
          <w:i/>
          <w:szCs w:val="20"/>
          <w:lang w:val="en-US"/>
        </w:rPr>
        <w:t>The Energy Efficiency Center (EEC) is established with mandate for advancing EE measures in the buildings sector through providing technical advice to the public, training to practitioners, and supporting the implementation of the proposed MVE procedure</w:t>
      </w:r>
    </w:p>
    <w:p w14:paraId="477E0427" w14:textId="1DD35EE3" w:rsidR="00D92717" w:rsidRPr="00C54BDE" w:rsidRDefault="00A607E4" w:rsidP="00A607E4">
      <w:pPr>
        <w:spacing w:after="0"/>
        <w:jc w:val="left"/>
        <w:rPr>
          <w:bCs/>
          <w:iCs/>
          <w:szCs w:val="20"/>
          <w:lang w:val="en-US"/>
        </w:rPr>
      </w:pPr>
      <w:r>
        <w:rPr>
          <w:b/>
          <w:iCs/>
          <w:szCs w:val="20"/>
          <w:lang w:val="en-US"/>
        </w:rPr>
        <w:t>Outcome 3</w:t>
      </w:r>
      <w:r w:rsidR="00D92717" w:rsidRPr="00C54BDE">
        <w:rPr>
          <w:b/>
          <w:iCs/>
          <w:szCs w:val="20"/>
          <w:lang w:val="en-US"/>
        </w:rPr>
        <w:t xml:space="preserve">: </w:t>
      </w:r>
      <w:r w:rsidRPr="00A607E4">
        <w:rPr>
          <w:b/>
          <w:iCs/>
          <w:szCs w:val="20"/>
          <w:lang w:val="en-US"/>
        </w:rPr>
        <w:t>EEC is established and capacitated to support the development of EE programs and applications in the buildings sector</w:t>
      </w:r>
      <w:r w:rsidR="00D92717" w:rsidRPr="00C54BDE">
        <w:rPr>
          <w:b/>
          <w:iCs/>
          <w:szCs w:val="20"/>
          <w:lang w:val="en-US"/>
        </w:rPr>
        <w:t xml:space="preserve">. </w:t>
      </w:r>
      <w:r w:rsidRPr="00A607E4">
        <w:rPr>
          <w:lang w:val="en-US"/>
        </w:rPr>
        <w:t>EEC will be established as a Public-Private Partnership (PPP) between the Ministry of Construction, Housing, Municipalities, and Public Works and Baghdad Renewable Energy an</w:t>
      </w:r>
      <w:r>
        <w:rPr>
          <w:lang w:val="en-US"/>
        </w:rPr>
        <w:t>d Sustainability Center</w:t>
      </w:r>
      <w:r w:rsidR="00D92717" w:rsidRPr="00C54BDE">
        <w:rPr>
          <w:lang w:val="en-US"/>
        </w:rPr>
        <w:t xml:space="preserve">. </w:t>
      </w:r>
      <w:r w:rsidRPr="00A607E4">
        <w:rPr>
          <w:lang w:val="en-US"/>
        </w:rPr>
        <w:t>To facilitate the accessibility of beneficiaries, EEC will be situated in a building within Baghdad International Fair. This building will be retrofitted to become a demonstration project for best practices of EE in buildings</w:t>
      </w:r>
      <w:r>
        <w:rPr>
          <w:lang w:val="en-US"/>
        </w:rPr>
        <w:t xml:space="preserve">. </w:t>
      </w:r>
      <w:r w:rsidR="00D92717" w:rsidRPr="00C54BDE">
        <w:rPr>
          <w:lang w:val="en-US"/>
        </w:rPr>
        <w:t>The Ou</w:t>
      </w:r>
      <w:r w:rsidR="007E650F">
        <w:rPr>
          <w:lang w:val="en-US"/>
        </w:rPr>
        <w:t xml:space="preserve">tcome will be achieved through two </w:t>
      </w:r>
      <w:r w:rsidR="00D92717" w:rsidRPr="00C54BDE">
        <w:rPr>
          <w:lang w:val="en-US"/>
        </w:rPr>
        <w:t>outputs:</w:t>
      </w:r>
    </w:p>
    <w:p w14:paraId="43245530" w14:textId="2F478DB9" w:rsidR="00D92717" w:rsidRPr="002457C8" w:rsidRDefault="00A607E4" w:rsidP="00A607E4">
      <w:pPr>
        <w:spacing w:after="0"/>
        <w:ind w:left="360"/>
        <w:rPr>
          <w:rFonts w:cstheme="minorHAnsi"/>
          <w:iCs/>
          <w:szCs w:val="20"/>
          <w:lang w:val="en-US"/>
        </w:rPr>
      </w:pPr>
      <w:r>
        <w:rPr>
          <w:rFonts w:cstheme="minorHAnsi"/>
          <w:b/>
          <w:bCs/>
          <w:iCs/>
          <w:szCs w:val="20"/>
          <w:u w:val="single"/>
          <w:lang w:val="en-US"/>
        </w:rPr>
        <w:t>Output 3</w:t>
      </w:r>
      <w:r w:rsidR="00D92717" w:rsidRPr="00C54BDE">
        <w:rPr>
          <w:rFonts w:cstheme="minorHAnsi"/>
          <w:b/>
          <w:bCs/>
          <w:iCs/>
          <w:szCs w:val="20"/>
          <w:u w:val="single"/>
          <w:lang w:val="en-US"/>
        </w:rPr>
        <w:t>.1:</w:t>
      </w:r>
      <w:r w:rsidR="00D92717" w:rsidRPr="00C54BDE">
        <w:rPr>
          <w:rFonts w:cstheme="minorHAnsi"/>
          <w:iCs/>
          <w:szCs w:val="20"/>
          <w:lang w:val="en-US"/>
        </w:rPr>
        <w:t xml:space="preserve"> </w:t>
      </w:r>
      <w:r w:rsidRPr="00A607E4">
        <w:rPr>
          <w:rFonts w:cstheme="minorHAnsi"/>
          <w:iCs/>
          <w:szCs w:val="20"/>
          <w:lang w:val="en-US"/>
        </w:rPr>
        <w:t>EEC is established, legally and with physical presence, and is operational as the focal point for activities concerned with EE in the Iraqi buildings sector</w:t>
      </w:r>
      <w:r w:rsidR="00D92717" w:rsidRPr="002457C8">
        <w:rPr>
          <w:rFonts w:cstheme="minorHAnsi"/>
          <w:iCs/>
          <w:szCs w:val="20"/>
          <w:lang w:val="en-US"/>
        </w:rPr>
        <w:t>.</w:t>
      </w:r>
    </w:p>
    <w:p w14:paraId="469D3F10" w14:textId="5E1646DC" w:rsidR="00D92717" w:rsidRPr="002457C8" w:rsidRDefault="00A607E4" w:rsidP="00A607E4">
      <w:pPr>
        <w:spacing w:after="0"/>
        <w:ind w:left="360"/>
        <w:rPr>
          <w:rFonts w:cstheme="minorHAnsi"/>
          <w:iCs/>
          <w:szCs w:val="20"/>
          <w:lang w:val="en-US"/>
        </w:rPr>
      </w:pPr>
      <w:r>
        <w:rPr>
          <w:rFonts w:cstheme="minorHAnsi"/>
          <w:b/>
          <w:bCs/>
          <w:iCs/>
          <w:szCs w:val="20"/>
          <w:u w:val="single"/>
          <w:lang w:val="en-US"/>
        </w:rPr>
        <w:t>Output 3</w:t>
      </w:r>
      <w:r w:rsidR="00D92717" w:rsidRPr="002457C8">
        <w:rPr>
          <w:rFonts w:cstheme="minorHAnsi"/>
          <w:b/>
          <w:bCs/>
          <w:iCs/>
          <w:szCs w:val="20"/>
          <w:u w:val="single"/>
          <w:lang w:val="en-US"/>
        </w:rPr>
        <w:t>.2:</w:t>
      </w:r>
      <w:r w:rsidR="00D92717" w:rsidRPr="002457C8">
        <w:rPr>
          <w:rFonts w:cstheme="minorHAnsi"/>
          <w:iCs/>
          <w:szCs w:val="20"/>
          <w:lang w:val="en-US"/>
        </w:rPr>
        <w:t xml:space="preserve"> </w:t>
      </w:r>
      <w:r w:rsidRPr="00A607E4">
        <w:rPr>
          <w:rFonts w:cstheme="minorHAnsi"/>
          <w:iCs/>
          <w:szCs w:val="20"/>
          <w:lang w:val="en-US"/>
        </w:rPr>
        <w:t>Staff at the EEC are capacitated to inform decision-makers, advise investors, raise public awareness, and deliver general and technical training on EE in buildings</w:t>
      </w:r>
      <w:r w:rsidR="00D92717" w:rsidRPr="002457C8">
        <w:rPr>
          <w:rFonts w:cstheme="minorHAnsi"/>
          <w:iCs/>
          <w:szCs w:val="20"/>
          <w:lang w:val="en-US"/>
        </w:rPr>
        <w:t>.</w:t>
      </w:r>
    </w:p>
    <w:p w14:paraId="7306A23B" w14:textId="3647FD0E" w:rsidR="00EA205D" w:rsidRPr="00C54BDE" w:rsidRDefault="00A607E4" w:rsidP="00EA205D">
      <w:pPr>
        <w:rPr>
          <w:rStyle w:val="tlid-translation"/>
          <w:lang w:val="en-US"/>
        </w:rPr>
      </w:pPr>
      <w:r w:rsidRPr="00A607E4">
        <w:rPr>
          <w:b/>
          <w:iCs/>
          <w:szCs w:val="20"/>
          <w:lang w:val="en-US"/>
        </w:rPr>
        <w:t>Outcome 4</w:t>
      </w:r>
      <w:r>
        <w:rPr>
          <w:b/>
          <w:iCs/>
          <w:szCs w:val="20"/>
        </w:rPr>
        <w:t xml:space="preserve">: </w:t>
      </w:r>
      <w:r w:rsidRPr="00A607E4">
        <w:rPr>
          <w:b/>
          <w:iCs/>
          <w:szCs w:val="20"/>
        </w:rPr>
        <w:t>Testing facility and certification programmes are established under EEC, in accordance with the proposed BEEC and MEPS, to support the implementation of the framework’s MVE procedure</w:t>
      </w:r>
      <w:r w:rsidR="00EA205D">
        <w:rPr>
          <w:b/>
          <w:iCs/>
          <w:szCs w:val="20"/>
        </w:rPr>
        <w:t xml:space="preserve">. </w:t>
      </w:r>
      <w:r w:rsidR="00EA205D" w:rsidRPr="00A607E4">
        <w:rPr>
          <w:rStyle w:val="tlid-translation"/>
          <w:lang w:val="en-US"/>
        </w:rPr>
        <w:t>As mentioned in Outcome 2, the proposed BEEC and MEPS will include MVE procedure in the form of certification schemes and testing procedure. Their adoption serves to monitor the energy performance of buildings, verify compliance with codes and standards, and enforce regulations as relevant. EEC will be mandated to issue annual MVE reports to EE stakeholders, but the inspection frequency will be identified for each type of testing/certification</w:t>
      </w:r>
      <w:r w:rsidR="00EA205D" w:rsidRPr="00C54BDE">
        <w:rPr>
          <w:rStyle w:val="tlid-translation"/>
          <w:lang w:val="en-US"/>
        </w:rPr>
        <w:t xml:space="preserve">. The Outcome will be achieved through </w:t>
      </w:r>
      <w:r w:rsidR="007E650F" w:rsidRPr="007E650F">
        <w:rPr>
          <w:rStyle w:val="tlid-translation"/>
          <w:lang w:val="en-US"/>
        </w:rPr>
        <w:t xml:space="preserve">two </w:t>
      </w:r>
      <w:r w:rsidR="00EA205D" w:rsidRPr="007E650F">
        <w:rPr>
          <w:rStyle w:val="tlid-translation"/>
          <w:lang w:val="en-US"/>
        </w:rPr>
        <w:t>outputs</w:t>
      </w:r>
      <w:r w:rsidR="00EA205D" w:rsidRPr="00C54BDE">
        <w:rPr>
          <w:rStyle w:val="tlid-translation"/>
          <w:lang w:val="en-US"/>
        </w:rPr>
        <w:t>:</w:t>
      </w:r>
    </w:p>
    <w:p w14:paraId="608AA01A" w14:textId="77777777" w:rsidR="00EA205D" w:rsidRPr="00C54BDE" w:rsidRDefault="00EA205D" w:rsidP="00EA205D">
      <w:pPr>
        <w:spacing w:after="0"/>
        <w:ind w:left="360"/>
        <w:rPr>
          <w:lang w:val="en-US"/>
        </w:rPr>
      </w:pPr>
      <w:r>
        <w:rPr>
          <w:b/>
          <w:bCs/>
          <w:u w:val="single"/>
          <w:lang w:val="en-US"/>
        </w:rPr>
        <w:t>Output 4</w:t>
      </w:r>
      <w:r w:rsidRPr="00C54BDE">
        <w:rPr>
          <w:b/>
          <w:bCs/>
          <w:u w:val="single"/>
          <w:lang w:val="en-US"/>
        </w:rPr>
        <w:t>.</w:t>
      </w:r>
      <w:r w:rsidRPr="00C54BDE">
        <w:rPr>
          <w:rFonts w:cstheme="minorHAnsi"/>
          <w:b/>
          <w:bCs/>
          <w:iCs/>
          <w:szCs w:val="20"/>
          <w:u w:val="single"/>
          <w:lang w:val="en-US"/>
        </w:rPr>
        <w:t>1:</w:t>
      </w:r>
      <w:r w:rsidRPr="00C54BDE">
        <w:rPr>
          <w:rFonts w:cstheme="minorHAnsi"/>
          <w:iCs/>
          <w:szCs w:val="20"/>
          <w:lang w:val="en-US"/>
        </w:rPr>
        <w:t xml:space="preserve"> </w:t>
      </w:r>
      <w:r w:rsidRPr="00A607E4">
        <w:rPr>
          <w:rFonts w:cstheme="minorHAnsi"/>
          <w:iCs/>
          <w:szCs w:val="20"/>
          <w:lang w:val="en-US"/>
        </w:rPr>
        <w:t>A testing facility containing suitable equipment to measure energy consumption behavior in the buildings sector and perform regular inspection for buildings, in accordance with the proposed BEEC and MEPS, is established at the EEC and operated by EEC staff</w:t>
      </w:r>
      <w:r w:rsidRPr="00C54BDE">
        <w:rPr>
          <w:lang w:val="en-US"/>
        </w:rPr>
        <w:t>:</w:t>
      </w:r>
    </w:p>
    <w:p w14:paraId="412CEA39" w14:textId="77777777" w:rsidR="00EA205D" w:rsidRPr="00C54BDE" w:rsidRDefault="00EA205D" w:rsidP="00EA205D">
      <w:pPr>
        <w:spacing w:after="0"/>
        <w:ind w:left="360"/>
        <w:rPr>
          <w:lang w:val="en-US"/>
        </w:rPr>
      </w:pPr>
      <w:r>
        <w:rPr>
          <w:rFonts w:cstheme="minorHAnsi"/>
          <w:b/>
          <w:bCs/>
          <w:iCs/>
          <w:szCs w:val="20"/>
          <w:u w:val="single"/>
          <w:lang w:val="en-US"/>
        </w:rPr>
        <w:t>Output 4</w:t>
      </w:r>
      <w:r w:rsidRPr="00C54BDE">
        <w:rPr>
          <w:rFonts w:cstheme="minorHAnsi"/>
          <w:b/>
          <w:bCs/>
          <w:iCs/>
          <w:szCs w:val="20"/>
          <w:u w:val="single"/>
          <w:lang w:val="en-US"/>
        </w:rPr>
        <w:t>.2:</w:t>
      </w:r>
      <w:r w:rsidRPr="00C54BDE">
        <w:rPr>
          <w:rFonts w:cstheme="minorHAnsi"/>
          <w:iCs/>
          <w:szCs w:val="20"/>
          <w:lang w:val="en-US"/>
        </w:rPr>
        <w:t xml:space="preserve"> </w:t>
      </w:r>
      <w:r w:rsidRPr="00A607E4">
        <w:rPr>
          <w:rFonts w:cstheme="minorHAnsi"/>
          <w:iCs/>
          <w:szCs w:val="20"/>
          <w:lang w:val="en-US"/>
        </w:rPr>
        <w:t xml:space="preserve">Certified Energy Management and Building Auditors </w:t>
      </w:r>
      <w:proofErr w:type="spellStart"/>
      <w:r w:rsidRPr="00A607E4">
        <w:rPr>
          <w:rFonts w:cstheme="minorHAnsi"/>
          <w:iCs/>
          <w:szCs w:val="20"/>
          <w:lang w:val="en-US"/>
        </w:rPr>
        <w:t>Programmes</w:t>
      </w:r>
      <w:proofErr w:type="spellEnd"/>
      <w:r w:rsidRPr="00A607E4">
        <w:rPr>
          <w:rFonts w:cstheme="minorHAnsi"/>
          <w:iCs/>
          <w:szCs w:val="20"/>
          <w:lang w:val="en-US"/>
        </w:rPr>
        <w:t xml:space="preserve"> are adopted by EEC, where Energy Managers are capacitated to conduct building inspections and make recommendations for optimizing EE in buildings nation-wide</w:t>
      </w:r>
      <w:r w:rsidRPr="00C54BDE">
        <w:rPr>
          <w:rStyle w:val="tlid-translation"/>
          <w:lang w:val="en-US"/>
        </w:rPr>
        <w:t>.</w:t>
      </w:r>
    </w:p>
    <w:p w14:paraId="279C204E" w14:textId="56BB7EF2" w:rsidR="00D92717" w:rsidRPr="00C54BDE" w:rsidRDefault="00D92717" w:rsidP="00EA205D">
      <w:pPr>
        <w:spacing w:after="60"/>
        <w:ind w:left="1276" w:hanging="1276"/>
        <w:rPr>
          <w:b/>
          <w:i/>
          <w:szCs w:val="20"/>
          <w:lang w:val="en-US"/>
        </w:rPr>
      </w:pPr>
      <w:r w:rsidRPr="00C54BDE">
        <w:rPr>
          <w:rFonts w:cstheme="minorHAnsi"/>
          <w:b/>
          <w:bCs/>
          <w:i/>
          <w:szCs w:val="20"/>
          <w:lang w:val="en-US"/>
        </w:rPr>
        <w:t>Component</w:t>
      </w:r>
      <w:r w:rsidRPr="00C54BDE">
        <w:rPr>
          <w:b/>
          <w:i/>
          <w:szCs w:val="20"/>
          <w:lang w:val="en-US"/>
        </w:rPr>
        <w:t xml:space="preserve"> 3:</w:t>
      </w:r>
      <w:r w:rsidRPr="00C54BDE">
        <w:rPr>
          <w:b/>
          <w:i/>
          <w:szCs w:val="20"/>
          <w:lang w:val="en-US"/>
        </w:rPr>
        <w:tab/>
      </w:r>
      <w:r w:rsidR="00EA205D" w:rsidRPr="00EA205D">
        <w:rPr>
          <w:b/>
          <w:i/>
          <w:szCs w:val="20"/>
          <w:lang w:val="en-US"/>
        </w:rPr>
        <w:t>Individual and institutional capacity and EE technical knowledge and expertise are strengthened to enhance the ability of national parties to develop and operationalize EE policies, regulations, technical codes, and performance standards in the buildings sector</w:t>
      </w:r>
    </w:p>
    <w:p w14:paraId="2B900FCD" w14:textId="3914BB86" w:rsidR="00D92717" w:rsidRPr="00C54BDE" w:rsidRDefault="00EA205D" w:rsidP="00EA205D">
      <w:pPr>
        <w:rPr>
          <w:rStyle w:val="tlid-translation"/>
          <w:lang w:val="en-US"/>
        </w:rPr>
      </w:pPr>
      <w:r>
        <w:rPr>
          <w:b/>
          <w:iCs/>
          <w:szCs w:val="20"/>
          <w:lang w:val="en-US"/>
        </w:rPr>
        <w:t>Outcome 5</w:t>
      </w:r>
      <w:r w:rsidR="00D92717" w:rsidRPr="00C54BDE">
        <w:rPr>
          <w:b/>
          <w:iCs/>
          <w:szCs w:val="20"/>
          <w:lang w:val="en-US"/>
        </w:rPr>
        <w:t xml:space="preserve">: </w:t>
      </w:r>
      <w:r w:rsidRPr="00EA205D">
        <w:rPr>
          <w:b/>
          <w:iCs/>
          <w:szCs w:val="20"/>
          <w:lang w:val="en-US"/>
        </w:rPr>
        <w:t>Coordination between national parties for the enforcement of existing policies and strategies, including the Iraqi building code, is supported</w:t>
      </w:r>
      <w:r w:rsidR="00D92717" w:rsidRPr="00C54BDE">
        <w:rPr>
          <w:b/>
          <w:iCs/>
          <w:szCs w:val="20"/>
          <w:lang w:val="en-US"/>
        </w:rPr>
        <w:t>.</w:t>
      </w:r>
      <w:r w:rsidR="00D92717" w:rsidRPr="00C54BDE">
        <w:rPr>
          <w:rStyle w:val="tlid-translation"/>
          <w:lang w:val="en-US"/>
        </w:rPr>
        <w:t xml:space="preserve"> The Outcome will be achieved through </w:t>
      </w:r>
      <w:r w:rsidR="007E650F" w:rsidRPr="007E650F">
        <w:rPr>
          <w:rStyle w:val="tlid-translation"/>
          <w:lang w:val="en-US"/>
        </w:rPr>
        <w:t>two</w:t>
      </w:r>
      <w:r w:rsidR="00D92717" w:rsidRPr="007E650F">
        <w:rPr>
          <w:rStyle w:val="tlid-translation"/>
          <w:lang w:val="en-US"/>
        </w:rPr>
        <w:t xml:space="preserve"> outputs:</w:t>
      </w:r>
    </w:p>
    <w:p w14:paraId="30EA49B2" w14:textId="6C05632B" w:rsidR="00D92717" w:rsidRPr="00C54BDE" w:rsidRDefault="00A607E4" w:rsidP="00EA205D">
      <w:pPr>
        <w:spacing w:after="0"/>
        <w:ind w:left="360"/>
        <w:rPr>
          <w:lang w:val="en-US"/>
        </w:rPr>
      </w:pPr>
      <w:r>
        <w:rPr>
          <w:b/>
          <w:bCs/>
          <w:u w:val="single"/>
          <w:lang w:val="en-US"/>
        </w:rPr>
        <w:t xml:space="preserve">Output </w:t>
      </w:r>
      <w:r w:rsidR="00EA205D">
        <w:rPr>
          <w:b/>
          <w:bCs/>
          <w:u w:val="single"/>
          <w:lang w:val="en-US"/>
        </w:rPr>
        <w:t>5.</w:t>
      </w:r>
      <w:r w:rsidR="00D92717" w:rsidRPr="00C54BDE">
        <w:rPr>
          <w:rFonts w:cstheme="minorHAnsi"/>
          <w:b/>
          <w:bCs/>
          <w:iCs/>
          <w:szCs w:val="20"/>
          <w:u w:val="single"/>
          <w:lang w:val="en-US"/>
        </w:rPr>
        <w:t>1:</w:t>
      </w:r>
      <w:r w:rsidR="00D92717" w:rsidRPr="00C54BDE">
        <w:rPr>
          <w:rFonts w:cstheme="minorHAnsi"/>
          <w:iCs/>
          <w:szCs w:val="20"/>
          <w:lang w:val="en-US"/>
        </w:rPr>
        <w:t xml:space="preserve"> </w:t>
      </w:r>
      <w:r w:rsidR="00EA205D" w:rsidRPr="00EA205D">
        <w:rPr>
          <w:rFonts w:cstheme="minorHAnsi"/>
          <w:iCs/>
          <w:szCs w:val="20"/>
          <w:lang w:val="en-US"/>
        </w:rPr>
        <w:t xml:space="preserve">Develop a Data Flow Diagram consistent with the proposed Executive Regulation for EE in Buildings to advocate intra-government collaboration and obtain consensus of the parties on </w:t>
      </w:r>
      <w:r w:rsidR="00EA54DE">
        <w:rPr>
          <w:rFonts w:cstheme="minorHAnsi"/>
          <w:iCs/>
          <w:szCs w:val="20"/>
        </w:rPr>
        <w:t xml:space="preserve">it </w:t>
      </w:r>
      <w:r w:rsidR="00EA205D" w:rsidRPr="00EA205D">
        <w:rPr>
          <w:rFonts w:cstheme="minorHAnsi"/>
          <w:iCs/>
          <w:szCs w:val="20"/>
          <w:lang w:val="en-US"/>
        </w:rPr>
        <w:t>and the manuals to use for staff training</w:t>
      </w:r>
    </w:p>
    <w:p w14:paraId="7AB80D10" w14:textId="348F0F69" w:rsidR="00D92717" w:rsidRPr="00C54BDE" w:rsidRDefault="00A607E4" w:rsidP="00EA205D">
      <w:pPr>
        <w:spacing w:after="0"/>
        <w:ind w:left="360"/>
        <w:rPr>
          <w:lang w:val="en-US"/>
        </w:rPr>
      </w:pPr>
      <w:r>
        <w:rPr>
          <w:rFonts w:cstheme="minorHAnsi"/>
          <w:b/>
          <w:bCs/>
          <w:iCs/>
          <w:szCs w:val="20"/>
          <w:u w:val="single"/>
          <w:lang w:val="en-US"/>
        </w:rPr>
        <w:t xml:space="preserve">Output </w:t>
      </w:r>
      <w:r w:rsidR="00EA205D">
        <w:rPr>
          <w:rFonts w:cstheme="minorHAnsi"/>
          <w:b/>
          <w:bCs/>
          <w:iCs/>
          <w:szCs w:val="20"/>
          <w:u w:val="single"/>
          <w:lang w:val="en-US"/>
        </w:rPr>
        <w:t>5</w:t>
      </w:r>
      <w:r w:rsidR="00D92717" w:rsidRPr="00C54BDE">
        <w:rPr>
          <w:rFonts w:cstheme="minorHAnsi"/>
          <w:b/>
          <w:bCs/>
          <w:iCs/>
          <w:szCs w:val="20"/>
          <w:u w:val="single"/>
          <w:lang w:val="en-US"/>
        </w:rPr>
        <w:t>.2:</w:t>
      </w:r>
      <w:r w:rsidR="00D92717" w:rsidRPr="00C54BDE">
        <w:rPr>
          <w:rFonts w:cstheme="minorHAnsi"/>
          <w:iCs/>
          <w:szCs w:val="20"/>
          <w:lang w:val="en-US"/>
        </w:rPr>
        <w:t xml:space="preserve"> </w:t>
      </w:r>
      <w:r w:rsidR="00EA205D" w:rsidRPr="00EA205D">
        <w:rPr>
          <w:rFonts w:cstheme="minorHAnsi"/>
          <w:iCs/>
          <w:szCs w:val="20"/>
          <w:lang w:val="en-US"/>
        </w:rPr>
        <w:t>Policy-level training on the proposed regulatory and institutional framework for EE in buildings is conducted, targeting decision makers, public officials, and national experts</w:t>
      </w:r>
      <w:r w:rsidR="00D92717" w:rsidRPr="00C54BDE">
        <w:rPr>
          <w:rStyle w:val="tlid-translation"/>
          <w:lang w:val="en-US"/>
        </w:rPr>
        <w:t>.</w:t>
      </w:r>
    </w:p>
    <w:p w14:paraId="2992679E" w14:textId="6B6ACC22" w:rsidR="00D92717" w:rsidRDefault="00EA205D" w:rsidP="00EA205D">
      <w:pPr>
        <w:rPr>
          <w:b/>
          <w:iCs/>
          <w:szCs w:val="20"/>
          <w:lang w:val="en-US"/>
        </w:rPr>
      </w:pPr>
      <w:r w:rsidRPr="00EA205D">
        <w:rPr>
          <w:b/>
          <w:iCs/>
          <w:szCs w:val="20"/>
          <w:lang w:val="en-US"/>
        </w:rPr>
        <w:t>Outcome 6</w:t>
      </w:r>
      <w:r>
        <w:rPr>
          <w:b/>
          <w:iCs/>
          <w:szCs w:val="20"/>
          <w:lang w:val="en-US"/>
        </w:rPr>
        <w:t xml:space="preserve">: </w:t>
      </w:r>
      <w:r w:rsidRPr="00EA205D">
        <w:rPr>
          <w:b/>
          <w:iCs/>
          <w:szCs w:val="20"/>
          <w:lang w:val="en-US"/>
        </w:rPr>
        <w:t>The awareness of practitioners involved in the buildings sector, as well as end-users of electricity, on EE regulation and best practices is strengthened</w:t>
      </w:r>
      <w:r>
        <w:rPr>
          <w:b/>
          <w:iCs/>
          <w:szCs w:val="20"/>
          <w:lang w:val="en-US"/>
        </w:rPr>
        <w:t xml:space="preserve">. </w:t>
      </w:r>
      <w:r w:rsidRPr="00C54BDE">
        <w:rPr>
          <w:rStyle w:val="tlid-translation"/>
          <w:lang w:val="en-US"/>
        </w:rPr>
        <w:t xml:space="preserve">The Outcome will be achieved through </w:t>
      </w:r>
      <w:r w:rsidRPr="007E650F">
        <w:rPr>
          <w:rStyle w:val="tlid-translation"/>
          <w:lang w:val="en-US"/>
        </w:rPr>
        <w:t>three outputs</w:t>
      </w:r>
      <w:r w:rsidR="007E650F">
        <w:rPr>
          <w:rStyle w:val="tlid-translation"/>
          <w:lang w:val="en-US"/>
        </w:rPr>
        <w:t>:</w:t>
      </w:r>
    </w:p>
    <w:p w14:paraId="62737D60" w14:textId="03FEC2D8" w:rsidR="00EA205D" w:rsidRDefault="00EA205D" w:rsidP="00EA205D">
      <w:pPr>
        <w:spacing w:after="0"/>
        <w:ind w:left="360"/>
        <w:rPr>
          <w:rFonts w:cstheme="minorHAnsi"/>
          <w:iCs/>
          <w:szCs w:val="20"/>
          <w:lang w:val="en-US"/>
        </w:rPr>
      </w:pPr>
      <w:r>
        <w:rPr>
          <w:rFonts w:cstheme="minorHAnsi"/>
          <w:b/>
          <w:bCs/>
          <w:iCs/>
          <w:szCs w:val="20"/>
          <w:u w:val="single"/>
          <w:lang w:val="en-US"/>
        </w:rPr>
        <w:t xml:space="preserve">Output 6.1: </w:t>
      </w:r>
      <w:r w:rsidRPr="00EA205D">
        <w:rPr>
          <w:rFonts w:cstheme="minorHAnsi"/>
          <w:iCs/>
          <w:szCs w:val="20"/>
          <w:lang w:val="en-US"/>
        </w:rPr>
        <w:t>Technical training on EE in buildings is conducted targeting students, technicians, contractors, civil engineers, and architects. This will constitute a Training of Trainers workshops to enhance the sustainability of knowledge sharing</w:t>
      </w:r>
    </w:p>
    <w:p w14:paraId="1A93A134" w14:textId="40C30B6D" w:rsidR="00EA205D" w:rsidRDefault="00EA205D" w:rsidP="00EA205D">
      <w:pPr>
        <w:spacing w:after="0"/>
        <w:ind w:left="360"/>
        <w:rPr>
          <w:rFonts w:cstheme="minorHAnsi"/>
          <w:iCs/>
          <w:szCs w:val="20"/>
          <w:lang w:val="en-US"/>
        </w:rPr>
      </w:pPr>
      <w:r>
        <w:rPr>
          <w:rFonts w:cstheme="minorHAnsi"/>
          <w:b/>
          <w:bCs/>
          <w:iCs/>
          <w:szCs w:val="20"/>
          <w:u w:val="single"/>
          <w:lang w:val="en-US"/>
        </w:rPr>
        <w:lastRenderedPageBreak/>
        <w:t xml:space="preserve">Output 6.2: </w:t>
      </w:r>
      <w:r w:rsidRPr="00EA205D">
        <w:rPr>
          <w:rFonts w:cstheme="minorHAnsi"/>
          <w:iCs/>
          <w:szCs w:val="20"/>
          <w:lang w:val="en-US"/>
        </w:rPr>
        <w:t>Awareness campaigns and events are organized to promote EE applications and programs, and relevant marketing material is developed to increase consumers’ commitment to EE practices.</w:t>
      </w:r>
    </w:p>
    <w:p w14:paraId="0BBF857B" w14:textId="563BE4BA" w:rsidR="00EA205D" w:rsidRPr="00EA205D" w:rsidRDefault="00EA205D" w:rsidP="00EA205D">
      <w:pPr>
        <w:spacing w:after="0"/>
        <w:ind w:left="360"/>
        <w:rPr>
          <w:rFonts w:cstheme="minorHAnsi"/>
          <w:iCs/>
          <w:szCs w:val="20"/>
          <w:lang w:val="en-US"/>
        </w:rPr>
      </w:pPr>
      <w:r>
        <w:rPr>
          <w:rFonts w:cstheme="minorHAnsi"/>
          <w:b/>
          <w:bCs/>
          <w:iCs/>
          <w:szCs w:val="20"/>
          <w:u w:val="single"/>
          <w:lang w:val="en-US"/>
        </w:rPr>
        <w:t xml:space="preserve">Output 6.3: </w:t>
      </w:r>
      <w:r w:rsidRPr="00EA205D">
        <w:rPr>
          <w:rFonts w:cstheme="minorHAnsi"/>
          <w:iCs/>
          <w:szCs w:val="20"/>
          <w:lang w:val="en-US"/>
        </w:rPr>
        <w:t>Financial schemes and incentive mechanisms to promote EE buildings investments, including attracting the engagement of the banking sector, are identified, promoted, and monitored</w:t>
      </w:r>
    </w:p>
    <w:p w14:paraId="75CD668E" w14:textId="21037F6A" w:rsidR="00D92717" w:rsidRPr="00C54BDE" w:rsidRDefault="00D92717" w:rsidP="00EA205D">
      <w:pPr>
        <w:ind w:left="1276" w:hanging="1276"/>
        <w:rPr>
          <w:b/>
          <w:i/>
          <w:szCs w:val="20"/>
          <w:lang w:val="en-US"/>
        </w:rPr>
      </w:pPr>
      <w:r w:rsidRPr="00C54BDE">
        <w:rPr>
          <w:b/>
          <w:i/>
          <w:szCs w:val="20"/>
          <w:lang w:val="en-US"/>
        </w:rPr>
        <w:t xml:space="preserve">Component 4: </w:t>
      </w:r>
      <w:r w:rsidR="00EA205D" w:rsidRPr="00EA205D">
        <w:rPr>
          <w:b/>
          <w:i/>
          <w:szCs w:val="20"/>
          <w:lang w:val="en-US"/>
        </w:rPr>
        <w:t>Knowledge and expertise on EE in the buildings sector in Iraq is managed, guided by best practices from other countries, and the impacts of the developed regulatory and institutional framework is continuously monitored and evaluated</w:t>
      </w:r>
    </w:p>
    <w:p w14:paraId="63E4459A" w14:textId="4D474CF5" w:rsidR="00D92717" w:rsidRPr="00C54BDE" w:rsidRDefault="00EA205D" w:rsidP="00EA205D">
      <w:pPr>
        <w:spacing w:after="0"/>
        <w:rPr>
          <w:rStyle w:val="tlid-translation"/>
          <w:lang w:val="en-US"/>
        </w:rPr>
      </w:pPr>
      <w:r>
        <w:rPr>
          <w:rFonts w:cstheme="minorHAnsi"/>
          <w:b/>
          <w:bCs/>
          <w:iCs/>
          <w:szCs w:val="20"/>
          <w:lang w:val="en-US"/>
        </w:rPr>
        <w:t>Outcome 7</w:t>
      </w:r>
      <w:r w:rsidR="00D92717" w:rsidRPr="00C54BDE">
        <w:rPr>
          <w:rFonts w:cstheme="minorHAnsi"/>
          <w:b/>
          <w:bCs/>
          <w:iCs/>
          <w:szCs w:val="20"/>
          <w:lang w:val="en-US"/>
        </w:rPr>
        <w:t xml:space="preserve">: </w:t>
      </w:r>
      <w:r w:rsidRPr="00EA205D">
        <w:rPr>
          <w:rFonts w:cstheme="minorHAnsi"/>
          <w:b/>
          <w:bCs/>
          <w:iCs/>
          <w:szCs w:val="20"/>
          <w:lang w:val="en-US"/>
        </w:rPr>
        <w:t>A Knowledge Management system is developed, and best practices are catalogued through conducting exchange missions to other countries</w:t>
      </w:r>
      <w:r w:rsidR="00D92717" w:rsidRPr="00C54BDE">
        <w:rPr>
          <w:rFonts w:cstheme="minorHAnsi"/>
          <w:b/>
          <w:bCs/>
          <w:iCs/>
          <w:szCs w:val="20"/>
          <w:lang w:val="en-US"/>
        </w:rPr>
        <w:t xml:space="preserve">. </w:t>
      </w:r>
      <w:r w:rsidR="00D92717" w:rsidRPr="00C54BDE">
        <w:rPr>
          <w:rStyle w:val="tlid-translation"/>
          <w:lang w:val="en-US"/>
        </w:rPr>
        <w:t xml:space="preserve">The outcome will be achieved </w:t>
      </w:r>
      <w:r w:rsidR="00D92717" w:rsidRPr="007E650F">
        <w:rPr>
          <w:rStyle w:val="tlid-translation"/>
          <w:lang w:val="en-US"/>
        </w:rPr>
        <w:t xml:space="preserve">through </w:t>
      </w:r>
      <w:r w:rsidR="007E650F">
        <w:rPr>
          <w:rStyle w:val="tlid-translation"/>
          <w:lang w:val="en-US"/>
        </w:rPr>
        <w:t>two</w:t>
      </w:r>
      <w:r w:rsidR="00D92717" w:rsidRPr="007E650F">
        <w:rPr>
          <w:rStyle w:val="tlid-translation"/>
          <w:lang w:val="en-US"/>
        </w:rPr>
        <w:t xml:space="preserve"> outputs:</w:t>
      </w:r>
    </w:p>
    <w:p w14:paraId="0619371E" w14:textId="035A51CA" w:rsidR="00D92717" w:rsidRPr="00C54BDE" w:rsidRDefault="00EA205D" w:rsidP="00EA205D">
      <w:pPr>
        <w:spacing w:after="0"/>
        <w:ind w:left="360"/>
        <w:rPr>
          <w:lang w:val="en-US"/>
        </w:rPr>
      </w:pPr>
      <w:r>
        <w:rPr>
          <w:b/>
          <w:bCs/>
          <w:u w:val="single"/>
          <w:lang w:val="en-US"/>
        </w:rPr>
        <w:t>Output 7</w:t>
      </w:r>
      <w:r w:rsidR="00D92717" w:rsidRPr="00C54BDE">
        <w:rPr>
          <w:b/>
          <w:bCs/>
          <w:u w:val="single"/>
          <w:lang w:val="en-US"/>
        </w:rPr>
        <w:t>.1:</w:t>
      </w:r>
      <w:r w:rsidR="00D92717" w:rsidRPr="00C54BDE">
        <w:rPr>
          <w:lang w:val="en-US"/>
        </w:rPr>
        <w:t xml:space="preserve"> </w:t>
      </w:r>
      <w:r w:rsidRPr="00EA205D">
        <w:rPr>
          <w:lang w:val="en-US"/>
        </w:rPr>
        <w:t xml:space="preserve">A </w:t>
      </w:r>
      <w:r w:rsidR="004F2151">
        <w:t xml:space="preserve">Knowledge Management </w:t>
      </w:r>
      <w:r w:rsidRPr="00EA205D">
        <w:rPr>
          <w:lang w:val="en-US"/>
        </w:rPr>
        <w:t>system is developed in the form of an online portal for the dissemination of EE in building practices, programs, code, and MVE procedure, on the national level</w:t>
      </w:r>
      <w:r w:rsidR="00D92717" w:rsidRPr="00C54BDE">
        <w:rPr>
          <w:lang w:val="en-US"/>
        </w:rPr>
        <w:t>.</w:t>
      </w:r>
    </w:p>
    <w:p w14:paraId="58B8C846" w14:textId="6380D430" w:rsidR="00D92717" w:rsidRPr="00C54BDE" w:rsidRDefault="00EA205D" w:rsidP="00EA205D">
      <w:pPr>
        <w:spacing w:after="0"/>
        <w:ind w:left="360"/>
        <w:rPr>
          <w:lang w:val="en-US"/>
        </w:rPr>
      </w:pPr>
      <w:r>
        <w:rPr>
          <w:b/>
          <w:bCs/>
          <w:u w:val="single"/>
          <w:lang w:val="en-US"/>
        </w:rPr>
        <w:t>Output 7</w:t>
      </w:r>
      <w:r w:rsidR="00D92717" w:rsidRPr="00C54BDE">
        <w:rPr>
          <w:b/>
          <w:bCs/>
          <w:u w:val="single"/>
          <w:lang w:val="en-US"/>
        </w:rPr>
        <w:t>.2:</w:t>
      </w:r>
      <w:r w:rsidR="00D92717" w:rsidRPr="00C54BDE">
        <w:rPr>
          <w:lang w:val="en-US"/>
        </w:rPr>
        <w:t xml:space="preserve"> </w:t>
      </w:r>
      <w:r w:rsidRPr="00EA205D">
        <w:rPr>
          <w:lang w:val="en-US"/>
        </w:rPr>
        <w:t>Exchange missions to relevant regional or international countries with advanced experience in EE buildings deployment are conducted and a best practices catalogue is developed</w:t>
      </w:r>
      <w:r w:rsidR="00D92717" w:rsidRPr="00C54BDE">
        <w:rPr>
          <w:lang w:val="en-US"/>
        </w:rPr>
        <w:t>.</w:t>
      </w:r>
    </w:p>
    <w:p w14:paraId="6265B073" w14:textId="40E4D7F7" w:rsidR="00D92717" w:rsidRDefault="00EA205D" w:rsidP="00EA205D">
      <w:pPr>
        <w:spacing w:after="0"/>
        <w:rPr>
          <w:rStyle w:val="tlid-translation"/>
          <w:lang w:val="en-US"/>
        </w:rPr>
      </w:pPr>
      <w:r w:rsidRPr="00EA205D">
        <w:rPr>
          <w:b/>
          <w:bCs/>
          <w:lang w:val="en-US"/>
        </w:rPr>
        <w:t>Outcome 8: A Monitoring and Evaluation (M&amp;E) system is developed to track and document project progress and impacts and support the sustainability of the interventions performed</w:t>
      </w:r>
      <w:r>
        <w:rPr>
          <w:b/>
          <w:bCs/>
          <w:lang w:val="en-US"/>
        </w:rPr>
        <w:t xml:space="preserve">. </w:t>
      </w:r>
      <w:r w:rsidR="007E650F">
        <w:rPr>
          <w:rStyle w:val="tlid-translation"/>
          <w:lang w:val="en-US"/>
        </w:rPr>
        <w:t>The O</w:t>
      </w:r>
      <w:r w:rsidRPr="00C54BDE">
        <w:rPr>
          <w:rStyle w:val="tlid-translation"/>
          <w:lang w:val="en-US"/>
        </w:rPr>
        <w:t xml:space="preserve">utcome will be achieved </w:t>
      </w:r>
      <w:r w:rsidR="007E650F" w:rsidRPr="007E650F">
        <w:rPr>
          <w:rStyle w:val="tlid-translation"/>
          <w:lang w:val="en-US"/>
        </w:rPr>
        <w:t xml:space="preserve">through three </w:t>
      </w:r>
      <w:r w:rsidRPr="007E650F">
        <w:rPr>
          <w:rStyle w:val="tlid-translation"/>
          <w:lang w:val="en-US"/>
        </w:rPr>
        <w:t>outputs:</w:t>
      </w:r>
    </w:p>
    <w:p w14:paraId="77102419" w14:textId="5DA5FC04" w:rsidR="00EA205D" w:rsidRPr="00C54BDE" w:rsidRDefault="00EA205D" w:rsidP="00EA205D">
      <w:pPr>
        <w:spacing w:after="0"/>
        <w:ind w:left="360"/>
        <w:rPr>
          <w:lang w:val="en-US"/>
        </w:rPr>
      </w:pPr>
      <w:r>
        <w:rPr>
          <w:b/>
          <w:bCs/>
          <w:u w:val="single"/>
          <w:lang w:val="en-US"/>
        </w:rPr>
        <w:t>Output 8</w:t>
      </w:r>
      <w:r w:rsidRPr="00C54BDE">
        <w:rPr>
          <w:b/>
          <w:bCs/>
          <w:u w:val="single"/>
          <w:lang w:val="en-US"/>
        </w:rPr>
        <w:t>.1:</w:t>
      </w:r>
      <w:r w:rsidRPr="00C54BDE">
        <w:rPr>
          <w:lang w:val="en-US"/>
        </w:rPr>
        <w:t xml:space="preserve"> </w:t>
      </w:r>
      <w:r w:rsidRPr="00EA205D">
        <w:rPr>
          <w:lang w:val="en-US"/>
        </w:rPr>
        <w:t>Set up an institutional mechanism to revise and update building energy performance standards regularly, including the development of guidelines for enforcing EE measures in building</w:t>
      </w:r>
      <w:r w:rsidRPr="00C54BDE">
        <w:rPr>
          <w:lang w:val="en-US"/>
        </w:rPr>
        <w:t>.</w:t>
      </w:r>
    </w:p>
    <w:p w14:paraId="3A099A42" w14:textId="1F626B17" w:rsidR="00EA205D" w:rsidRDefault="00EA205D" w:rsidP="00EA205D">
      <w:pPr>
        <w:spacing w:after="0"/>
        <w:ind w:left="360"/>
        <w:rPr>
          <w:lang w:val="en-US"/>
        </w:rPr>
      </w:pPr>
      <w:r>
        <w:rPr>
          <w:b/>
          <w:bCs/>
          <w:u w:val="single"/>
          <w:lang w:val="en-US"/>
        </w:rPr>
        <w:t>Output 8</w:t>
      </w:r>
      <w:r w:rsidRPr="00C54BDE">
        <w:rPr>
          <w:b/>
          <w:bCs/>
          <w:u w:val="single"/>
          <w:lang w:val="en-US"/>
        </w:rPr>
        <w:t>.2:</w:t>
      </w:r>
      <w:r w:rsidRPr="00C54BDE">
        <w:rPr>
          <w:lang w:val="en-US"/>
        </w:rPr>
        <w:t xml:space="preserve"> </w:t>
      </w:r>
      <w:r w:rsidRPr="00EA205D">
        <w:rPr>
          <w:lang w:val="en-US"/>
        </w:rPr>
        <w:t>Set up an inventory mechanism and database management system for national energy balance, detailed consumption statistics and related Greenhouse Gas emission in the buildings sector to monitor and evaluate EE programs</w:t>
      </w:r>
      <w:r>
        <w:rPr>
          <w:lang w:val="en-US"/>
        </w:rPr>
        <w:t>.</w:t>
      </w:r>
    </w:p>
    <w:p w14:paraId="07EB8BD7" w14:textId="6EF0CCF7" w:rsidR="00EA205D" w:rsidRPr="00EA205D" w:rsidRDefault="00EA205D" w:rsidP="00EA205D">
      <w:pPr>
        <w:spacing w:after="0"/>
        <w:ind w:left="360"/>
        <w:rPr>
          <w:b/>
          <w:bCs/>
          <w:lang w:val="en-US"/>
        </w:rPr>
      </w:pPr>
      <w:r>
        <w:rPr>
          <w:b/>
          <w:bCs/>
          <w:u w:val="single"/>
          <w:lang w:val="en-US"/>
        </w:rPr>
        <w:t xml:space="preserve">Output 8.3: </w:t>
      </w:r>
      <w:r w:rsidRPr="00EA205D">
        <w:rPr>
          <w:lang w:val="en-US"/>
        </w:rPr>
        <w:t>Capacity building to EEC staff on aspects of M&amp;E, including database management, data collection and reporting, is conducted</w:t>
      </w:r>
      <w:r>
        <w:rPr>
          <w:lang w:val="en-US"/>
        </w:rPr>
        <w:t>.</w:t>
      </w:r>
    </w:p>
    <w:p w14:paraId="63939304" w14:textId="030A0033" w:rsidR="00DC0354" w:rsidRDefault="00B4126C" w:rsidP="007E650F">
      <w:pPr>
        <w:spacing w:before="240"/>
        <w:rPr>
          <w:lang w:val="en-US"/>
        </w:rPr>
      </w:pPr>
      <w:r>
        <w:rPr>
          <w:lang w:val="en-US"/>
        </w:rPr>
        <w:t>The project’s c</w:t>
      </w:r>
      <w:r w:rsidR="00DC0354">
        <w:rPr>
          <w:lang w:val="en-US"/>
        </w:rPr>
        <w:t>o-financing include</w:t>
      </w:r>
      <w:r>
        <w:rPr>
          <w:lang w:val="en-US"/>
        </w:rPr>
        <w:t>s</w:t>
      </w:r>
      <w:r w:rsidR="00DC0354">
        <w:rPr>
          <w:lang w:val="en-US"/>
        </w:rPr>
        <w:t xml:space="preserve"> </w:t>
      </w:r>
      <w:r w:rsidR="001E1DF7">
        <w:rPr>
          <w:lang w:val="en-US"/>
        </w:rPr>
        <w:t xml:space="preserve">in-kind contribution from the </w:t>
      </w:r>
      <w:r w:rsidR="001E1DF7" w:rsidRPr="00556046">
        <w:t>Ministry of Health and Environment (</w:t>
      </w:r>
      <w:proofErr w:type="spellStart"/>
      <w:r w:rsidR="001E1DF7" w:rsidRPr="00556046">
        <w:t>MoHEn</w:t>
      </w:r>
      <w:proofErr w:type="spellEnd"/>
      <w:r w:rsidR="001E1DF7" w:rsidRPr="00556046">
        <w:t>)</w:t>
      </w:r>
      <w:r w:rsidR="004E78A8">
        <w:t xml:space="preserve"> for </w:t>
      </w:r>
      <w:r>
        <w:t>a</w:t>
      </w:r>
      <w:r w:rsidR="004E78A8" w:rsidRPr="004E78A8">
        <w:t xml:space="preserve">llocation of </w:t>
      </w:r>
      <w:r w:rsidR="006C2B38">
        <w:t>the</w:t>
      </w:r>
      <w:r w:rsidR="004E78A8" w:rsidRPr="004E78A8">
        <w:t xml:space="preserve"> building to accommodate </w:t>
      </w:r>
      <w:r w:rsidR="006C2B38">
        <w:t xml:space="preserve">the </w:t>
      </w:r>
      <w:r w:rsidR="004E78A8" w:rsidRPr="004E78A8">
        <w:t>EEC</w:t>
      </w:r>
      <w:r>
        <w:t xml:space="preserve"> (</w:t>
      </w:r>
      <w:r w:rsidR="00291F69">
        <w:t>O</w:t>
      </w:r>
      <w:r>
        <w:t>utcome 3)</w:t>
      </w:r>
      <w:r w:rsidR="00CF20BA">
        <w:t xml:space="preserve"> and a grant, not considered </w:t>
      </w:r>
      <w:r w:rsidR="0069022F">
        <w:t xml:space="preserve">as </w:t>
      </w:r>
      <w:r w:rsidR="00CF20BA">
        <w:t xml:space="preserve">co-financing, from the </w:t>
      </w:r>
      <w:r w:rsidR="00CF20BA" w:rsidRPr="00CF20BA">
        <w:t>Baghdad Renewable Energy and Sustainability Center (BRESC)</w:t>
      </w:r>
      <w:r w:rsidR="002B3962" w:rsidRPr="002B3962">
        <w:t xml:space="preserve"> </w:t>
      </w:r>
      <w:r w:rsidR="002B3962">
        <w:t>for r</w:t>
      </w:r>
      <w:r w:rsidR="002B3962" w:rsidRPr="002B3962">
        <w:t>etrofitting a minimum of 30 buildings during the project duration to demonstrate and promote EE in the buildings sector</w:t>
      </w:r>
      <w:r w:rsidR="002B3962">
        <w:t xml:space="preserve"> among other soft activities.</w:t>
      </w:r>
      <w:r w:rsidR="0069022F">
        <w:t xml:space="preserve"> </w:t>
      </w:r>
      <w:r w:rsidR="0069022F" w:rsidRPr="0069022F">
        <w:t xml:space="preserve">BRESC is planned to </w:t>
      </w:r>
      <w:r w:rsidR="0069022F">
        <w:t xml:space="preserve">be a </w:t>
      </w:r>
      <w:r w:rsidR="0069022F" w:rsidRPr="0069022F">
        <w:t xml:space="preserve">partner with the government on the establishment of </w:t>
      </w:r>
      <w:r w:rsidR="00A46430">
        <w:t xml:space="preserve">the </w:t>
      </w:r>
      <w:r w:rsidR="0069022F" w:rsidRPr="0069022F">
        <w:t>EEC. EEC will have the mandate of taking the lead on EE projects and agendas on behalf of public parties, which would enhance EEC’s ability to operate with relative independence, including the ability to undertake EE projects as part of the disbursement of co-finance by BRESC.</w:t>
      </w:r>
    </w:p>
    <w:p w14:paraId="4D68721C" w14:textId="4F289972" w:rsidR="005E6F6E" w:rsidRPr="00C54BDE" w:rsidRDefault="005E6F6E" w:rsidP="007E650F">
      <w:pPr>
        <w:spacing w:before="240"/>
        <w:rPr>
          <w:lang w:val="en-US"/>
        </w:rPr>
      </w:pPr>
      <w:r w:rsidRPr="00431289">
        <w:rPr>
          <w:lang w:val="en-US"/>
        </w:rPr>
        <w:t xml:space="preserve">The duration </w:t>
      </w:r>
      <w:r w:rsidR="00697CC1" w:rsidRPr="00431289">
        <w:rPr>
          <w:lang w:val="en-US"/>
        </w:rPr>
        <w:t xml:space="preserve">of </w:t>
      </w:r>
      <w:r w:rsidR="00084DE5" w:rsidRPr="00431289">
        <w:rPr>
          <w:lang w:val="en-US"/>
        </w:rPr>
        <w:t>the</w:t>
      </w:r>
      <w:r w:rsidR="001251BA" w:rsidRPr="00431289">
        <w:rPr>
          <w:lang w:val="en-US"/>
        </w:rPr>
        <w:t xml:space="preserve"> project is </w:t>
      </w:r>
      <w:r w:rsidR="007E650F" w:rsidRPr="00431289">
        <w:rPr>
          <w:lang w:val="en-US"/>
        </w:rPr>
        <w:t>60 months</w:t>
      </w:r>
      <w:r w:rsidRPr="00431289">
        <w:rPr>
          <w:lang w:val="en-US"/>
        </w:rPr>
        <w:t>.</w:t>
      </w:r>
    </w:p>
    <w:p w14:paraId="45D7EB4A" w14:textId="0BCC789C" w:rsidR="007E68B7" w:rsidRPr="00C54BDE" w:rsidRDefault="00A70BE5" w:rsidP="00122A40">
      <w:pPr>
        <w:pStyle w:val="Heading2"/>
        <w:spacing w:before="480"/>
        <w:ind w:left="578" w:hanging="578"/>
        <w:rPr>
          <w:lang w:val="en-US"/>
        </w:rPr>
      </w:pPr>
      <w:bookmarkStart w:id="12" w:name="_Toc73606198"/>
      <w:r w:rsidRPr="00C54BDE">
        <w:rPr>
          <w:lang w:val="en-US"/>
        </w:rPr>
        <w:t>Purpose and S</w:t>
      </w:r>
      <w:r w:rsidR="004A22BA" w:rsidRPr="00C54BDE">
        <w:rPr>
          <w:lang w:val="en-US"/>
        </w:rPr>
        <w:t>cope of this ESMF</w:t>
      </w:r>
      <w:bookmarkEnd w:id="12"/>
    </w:p>
    <w:p w14:paraId="1BAA9DF7" w14:textId="08FFC8BB" w:rsidR="007B6D6C" w:rsidRPr="00C54BDE" w:rsidRDefault="007B6D6C" w:rsidP="000B554D">
      <w:pPr>
        <w:spacing w:before="240"/>
        <w:rPr>
          <w:rFonts w:eastAsiaTheme="majorEastAsia"/>
          <w:lang w:val="en-US"/>
        </w:rPr>
      </w:pPr>
      <w:r w:rsidRPr="00C54BDE">
        <w:rPr>
          <w:lang w:val="en-US"/>
        </w:rPr>
        <w:t xml:space="preserve">This ESMF is a management tool to assist in </w:t>
      </w:r>
      <w:r w:rsidR="007756E1" w:rsidRPr="00C54BDE">
        <w:rPr>
          <w:lang w:val="en-US"/>
        </w:rPr>
        <w:t xml:space="preserve">managing </w:t>
      </w:r>
      <w:r w:rsidRPr="00C54BDE">
        <w:rPr>
          <w:lang w:val="en-US"/>
        </w:rPr>
        <w:t xml:space="preserve">potential adverse social and environmental impacts associated with activities </w:t>
      </w:r>
      <w:r w:rsidR="006D7B3B" w:rsidRPr="00C54BDE">
        <w:rPr>
          <w:lang w:val="en-US"/>
        </w:rPr>
        <w:t>of</w:t>
      </w:r>
      <w:r w:rsidR="00E027E9" w:rsidRPr="00C54BDE">
        <w:rPr>
          <w:lang w:val="en-US"/>
        </w:rPr>
        <w:t xml:space="preserve"> this GEF-financed</w:t>
      </w:r>
      <w:r w:rsidRPr="00C54BDE">
        <w:rPr>
          <w:lang w:val="en-US"/>
        </w:rPr>
        <w:t xml:space="preserve"> project</w:t>
      </w:r>
      <w:r w:rsidR="007756E1" w:rsidRPr="00C54BDE">
        <w:rPr>
          <w:lang w:val="en-US"/>
        </w:rPr>
        <w:t>, in line with the requirements of UNDP’s SES</w:t>
      </w:r>
      <w:r w:rsidRPr="00C54BDE">
        <w:rPr>
          <w:lang w:val="en-US"/>
        </w:rPr>
        <w:t>. The implement</w:t>
      </w:r>
      <w:r w:rsidR="001251BA" w:rsidRPr="00C54BDE">
        <w:rPr>
          <w:lang w:val="en-US"/>
        </w:rPr>
        <w:t>ing</w:t>
      </w:r>
      <w:r w:rsidRPr="00C54BDE">
        <w:rPr>
          <w:lang w:val="en-US"/>
        </w:rPr>
        <w:t xml:space="preserve"> partner of the project</w:t>
      </w:r>
      <w:r w:rsidR="00327FB3" w:rsidRPr="00C54BDE">
        <w:rPr>
          <w:lang w:val="en-US"/>
        </w:rPr>
        <w:t xml:space="preserve"> and the relevant members</w:t>
      </w:r>
      <w:r w:rsidR="00E027E9" w:rsidRPr="00C54BDE">
        <w:rPr>
          <w:lang w:val="en-US"/>
        </w:rPr>
        <w:t xml:space="preserve"> of the </w:t>
      </w:r>
      <w:r w:rsidR="008037D3" w:rsidRPr="00C54BDE">
        <w:rPr>
          <w:lang w:val="en-US"/>
        </w:rPr>
        <w:t>Pr</w:t>
      </w:r>
      <w:r w:rsidR="00E027E9" w:rsidRPr="00C54BDE">
        <w:rPr>
          <w:lang w:val="en-US"/>
        </w:rPr>
        <w:t xml:space="preserve">oject </w:t>
      </w:r>
      <w:r w:rsidR="008037D3" w:rsidRPr="00C54BDE">
        <w:rPr>
          <w:lang w:val="en-US"/>
        </w:rPr>
        <w:t>M</w:t>
      </w:r>
      <w:r w:rsidR="00E027E9" w:rsidRPr="00C54BDE">
        <w:rPr>
          <w:lang w:val="en-US"/>
        </w:rPr>
        <w:t xml:space="preserve">anagement </w:t>
      </w:r>
      <w:r w:rsidR="008037D3" w:rsidRPr="00C54BDE">
        <w:rPr>
          <w:lang w:val="en-US"/>
        </w:rPr>
        <w:t>U</w:t>
      </w:r>
      <w:r w:rsidR="00E027E9" w:rsidRPr="00C54BDE">
        <w:rPr>
          <w:lang w:val="en-US"/>
        </w:rPr>
        <w:t>nit</w:t>
      </w:r>
      <w:r w:rsidRPr="00C54BDE">
        <w:rPr>
          <w:lang w:val="en-US"/>
        </w:rPr>
        <w:t xml:space="preserve"> </w:t>
      </w:r>
      <w:r w:rsidR="00A552DD">
        <w:t xml:space="preserve">(PMU) </w:t>
      </w:r>
      <w:r w:rsidRPr="00C54BDE">
        <w:rPr>
          <w:lang w:val="en-US"/>
        </w:rPr>
        <w:t xml:space="preserve">will </w:t>
      </w:r>
      <w:r w:rsidR="006D7B3B" w:rsidRPr="00C54BDE">
        <w:rPr>
          <w:lang w:val="en-US"/>
        </w:rPr>
        <w:t xml:space="preserve">follow </w:t>
      </w:r>
      <w:r w:rsidRPr="00C54BDE">
        <w:rPr>
          <w:lang w:val="en-US"/>
        </w:rPr>
        <w:t>this ESMF</w:t>
      </w:r>
      <w:r w:rsidR="006D7B3B" w:rsidRPr="00C54BDE">
        <w:rPr>
          <w:lang w:val="en-US"/>
        </w:rPr>
        <w:t xml:space="preserve"> during pr</w:t>
      </w:r>
      <w:r w:rsidR="008037D3" w:rsidRPr="00C54BDE">
        <w:rPr>
          <w:lang w:val="en-US"/>
        </w:rPr>
        <w:t>oject</w:t>
      </w:r>
      <w:r w:rsidR="006D7B3B" w:rsidRPr="00C54BDE">
        <w:rPr>
          <w:lang w:val="en-US"/>
        </w:rPr>
        <w:t xml:space="preserve"> implementation</w:t>
      </w:r>
      <w:r w:rsidRPr="00C54BDE">
        <w:rPr>
          <w:lang w:val="en-US"/>
        </w:rPr>
        <w:t xml:space="preserve"> </w:t>
      </w:r>
      <w:r w:rsidR="000B554D" w:rsidRPr="00C54BDE">
        <w:rPr>
          <w:lang w:val="en-US"/>
        </w:rPr>
        <w:t xml:space="preserve">and </w:t>
      </w:r>
      <w:r w:rsidRPr="00C54BDE">
        <w:rPr>
          <w:lang w:val="en-US"/>
        </w:rPr>
        <w:t xml:space="preserve">ensure the environmental and social </w:t>
      </w:r>
      <w:r w:rsidR="00621849" w:rsidRPr="00C54BDE">
        <w:rPr>
          <w:lang w:val="en-US"/>
        </w:rPr>
        <w:t>risks and impacts are fully assessed and management measure</w:t>
      </w:r>
      <w:r w:rsidR="00243F85" w:rsidRPr="00C54BDE">
        <w:rPr>
          <w:lang w:val="en-US"/>
        </w:rPr>
        <w:t>s are put</w:t>
      </w:r>
      <w:r w:rsidR="00621849" w:rsidRPr="00C54BDE">
        <w:rPr>
          <w:lang w:val="en-US"/>
        </w:rPr>
        <w:t xml:space="preserve"> in place prior to the implementation of the relevant project activities</w:t>
      </w:r>
      <w:r w:rsidRPr="00C54BDE">
        <w:rPr>
          <w:rFonts w:eastAsiaTheme="majorEastAsia"/>
          <w:lang w:val="en-US"/>
        </w:rPr>
        <w:t>.</w:t>
      </w:r>
    </w:p>
    <w:p w14:paraId="7B7AC500" w14:textId="5F08984D" w:rsidR="007B6D6C" w:rsidRPr="00C54BDE" w:rsidRDefault="007B6D6C" w:rsidP="008037D3">
      <w:pPr>
        <w:spacing w:before="240"/>
        <w:rPr>
          <w:rFonts w:eastAsiaTheme="majorEastAsia"/>
          <w:lang w:val="en-US"/>
        </w:rPr>
      </w:pPr>
      <w:r w:rsidRPr="00C54BDE">
        <w:rPr>
          <w:rFonts w:eastAsiaTheme="majorEastAsia"/>
          <w:lang w:val="en-US"/>
        </w:rPr>
        <w:t>This ESMF identifies</w:t>
      </w:r>
      <w:r w:rsidR="00621849" w:rsidRPr="00C54BDE">
        <w:rPr>
          <w:rFonts w:eastAsiaTheme="majorEastAsia"/>
          <w:lang w:val="en-US"/>
        </w:rPr>
        <w:t xml:space="preserve"> the</w:t>
      </w:r>
      <w:r w:rsidRPr="00C54BDE">
        <w:rPr>
          <w:rFonts w:eastAsiaTheme="majorEastAsia"/>
          <w:lang w:val="en-US"/>
        </w:rPr>
        <w:t xml:space="preserve"> steps for detailed screening</w:t>
      </w:r>
      <w:r w:rsidR="00F8510C" w:rsidRPr="00C54BDE">
        <w:rPr>
          <w:rFonts w:eastAsiaTheme="majorEastAsia"/>
          <w:lang w:val="en-US"/>
        </w:rPr>
        <w:t xml:space="preserve"> and assessment</w:t>
      </w:r>
      <w:r w:rsidRPr="00C54BDE">
        <w:rPr>
          <w:rFonts w:eastAsiaTheme="majorEastAsia"/>
          <w:lang w:val="en-US"/>
        </w:rPr>
        <w:t xml:space="preserve"> of </w:t>
      </w:r>
      <w:r w:rsidR="00F8510C" w:rsidRPr="00C54BDE">
        <w:rPr>
          <w:rFonts w:eastAsiaTheme="majorEastAsia"/>
          <w:lang w:val="en-US"/>
        </w:rPr>
        <w:t>the project</w:t>
      </w:r>
      <w:r w:rsidR="008037D3" w:rsidRPr="00C54BDE">
        <w:rPr>
          <w:rFonts w:eastAsiaTheme="majorEastAsia"/>
          <w:lang w:val="en-US"/>
        </w:rPr>
        <w:t>’</w:t>
      </w:r>
      <w:r w:rsidR="00F8510C" w:rsidRPr="00C54BDE">
        <w:rPr>
          <w:rFonts w:eastAsiaTheme="majorEastAsia"/>
          <w:lang w:val="en-US"/>
        </w:rPr>
        <w:t xml:space="preserve">s </w:t>
      </w:r>
      <w:r w:rsidRPr="00C54BDE">
        <w:rPr>
          <w:rFonts w:eastAsiaTheme="majorEastAsia"/>
          <w:lang w:val="en-US"/>
        </w:rPr>
        <w:t>potential social and environmental</w:t>
      </w:r>
      <w:r w:rsidR="00F8510C" w:rsidRPr="00C54BDE">
        <w:rPr>
          <w:rFonts w:eastAsiaTheme="majorEastAsia"/>
          <w:lang w:val="en-US"/>
        </w:rPr>
        <w:t xml:space="preserve"> risks</w:t>
      </w:r>
      <w:r w:rsidRPr="00C54BDE">
        <w:rPr>
          <w:rFonts w:eastAsiaTheme="majorEastAsia"/>
          <w:lang w:val="en-US"/>
        </w:rPr>
        <w:t xml:space="preserve">, and for preparing and approving </w:t>
      </w:r>
      <w:r w:rsidR="00F8510C" w:rsidRPr="00C54BDE">
        <w:rPr>
          <w:rFonts w:eastAsiaTheme="majorEastAsia"/>
          <w:lang w:val="en-US"/>
        </w:rPr>
        <w:t xml:space="preserve">the required management </w:t>
      </w:r>
      <w:r w:rsidRPr="00C54BDE">
        <w:rPr>
          <w:rFonts w:eastAsiaTheme="majorEastAsia"/>
          <w:lang w:val="en-US"/>
        </w:rPr>
        <w:t>plans for avoiding, and where avoidance is not possible, reducing, mitigating, and managing these adverse impacts.</w:t>
      </w:r>
      <w:r w:rsidR="0044521C">
        <w:rPr>
          <w:rFonts w:eastAsiaTheme="majorEastAsia"/>
          <w:lang w:val="en-US"/>
        </w:rPr>
        <w:t xml:space="preserve"> Its scope mainly covers </w:t>
      </w:r>
      <w:r w:rsidR="00A31883">
        <w:rPr>
          <w:rFonts w:eastAsiaTheme="majorEastAsia"/>
          <w:lang w:val="en-US"/>
        </w:rPr>
        <w:t>C</w:t>
      </w:r>
      <w:r w:rsidR="0044521C">
        <w:rPr>
          <w:rFonts w:eastAsiaTheme="majorEastAsia"/>
          <w:lang w:val="en-US"/>
        </w:rPr>
        <w:t xml:space="preserve">omponents 1 and 2 of the </w:t>
      </w:r>
      <w:proofErr w:type="gramStart"/>
      <w:r w:rsidR="0044521C">
        <w:rPr>
          <w:rFonts w:eastAsiaTheme="majorEastAsia"/>
          <w:lang w:val="en-US"/>
        </w:rPr>
        <w:t>project</w:t>
      </w:r>
      <w:proofErr w:type="gramEnd"/>
      <w:r w:rsidR="00956E4D">
        <w:rPr>
          <w:rFonts w:eastAsiaTheme="majorEastAsia"/>
          <w:lang w:val="en-US"/>
        </w:rPr>
        <w:t xml:space="preserve">. This ESMF also addressed </w:t>
      </w:r>
      <w:r w:rsidR="00A31883">
        <w:rPr>
          <w:rFonts w:eastAsiaTheme="majorEastAsia"/>
          <w:lang w:val="en-US"/>
        </w:rPr>
        <w:t>the co-financing acti</w:t>
      </w:r>
      <w:r w:rsidR="00BF1F65">
        <w:rPr>
          <w:rFonts w:eastAsiaTheme="majorEastAsia"/>
          <w:lang w:val="en-US"/>
        </w:rPr>
        <w:t xml:space="preserve">vities related to the retrofitting of the 30 buildings, </w:t>
      </w:r>
      <w:proofErr w:type="gramStart"/>
      <w:r w:rsidR="00BF1F65">
        <w:rPr>
          <w:rFonts w:eastAsiaTheme="majorEastAsia"/>
          <w:lang w:val="en-US"/>
        </w:rPr>
        <w:t>taking into account</w:t>
      </w:r>
      <w:proofErr w:type="gramEnd"/>
      <w:r w:rsidR="00BF1F65">
        <w:rPr>
          <w:rFonts w:eastAsiaTheme="majorEastAsia"/>
          <w:lang w:val="en-US"/>
        </w:rPr>
        <w:t xml:space="preserve"> that </w:t>
      </w:r>
      <w:r w:rsidR="00A223CD">
        <w:rPr>
          <w:rFonts w:eastAsiaTheme="majorEastAsia"/>
          <w:lang w:val="en-US"/>
        </w:rPr>
        <w:t>this is considered Category 2 co-financing</w:t>
      </w:r>
      <w:r w:rsidR="00886A4D">
        <w:rPr>
          <w:rFonts w:eastAsiaTheme="majorEastAsia"/>
          <w:lang w:val="en-US"/>
        </w:rPr>
        <w:t xml:space="preserve"> with no associated facilities</w:t>
      </w:r>
      <w:r w:rsidR="00A223CD">
        <w:rPr>
          <w:rFonts w:eastAsiaTheme="majorEastAsia"/>
          <w:lang w:val="en-US"/>
        </w:rPr>
        <w:t>.</w:t>
      </w:r>
    </w:p>
    <w:p w14:paraId="1C3A910E" w14:textId="77777777" w:rsidR="004A22BA" w:rsidRPr="00C54BDE" w:rsidRDefault="004A22BA" w:rsidP="00122A40">
      <w:pPr>
        <w:pStyle w:val="Heading2"/>
        <w:spacing w:before="480"/>
        <w:ind w:left="578" w:hanging="578"/>
        <w:rPr>
          <w:lang w:val="en-US"/>
        </w:rPr>
      </w:pPr>
      <w:bookmarkStart w:id="13" w:name="_Toc73606199"/>
      <w:r w:rsidRPr="00C54BDE">
        <w:rPr>
          <w:lang w:val="en-US"/>
        </w:rPr>
        <w:lastRenderedPageBreak/>
        <w:t>Potential Social and Environmental Impacts</w:t>
      </w:r>
      <w:bookmarkEnd w:id="13"/>
    </w:p>
    <w:p w14:paraId="5732A0DB" w14:textId="174692E6" w:rsidR="004B6F0D" w:rsidRDefault="004B6F0D" w:rsidP="004B6F0D">
      <w:pPr>
        <w:spacing w:after="0"/>
        <w:rPr>
          <w:lang w:val="en-US"/>
        </w:rPr>
      </w:pPr>
      <w:r w:rsidRPr="00C54BDE">
        <w:rPr>
          <w:lang w:val="en-US"/>
        </w:rPr>
        <w:t xml:space="preserve">During the </w:t>
      </w:r>
      <w:r w:rsidR="00617FCB">
        <w:rPr>
          <w:lang w:val="en-US"/>
        </w:rPr>
        <w:t xml:space="preserve">PPG </w:t>
      </w:r>
      <w:r w:rsidRPr="00C54BDE">
        <w:rPr>
          <w:lang w:val="en-US"/>
        </w:rPr>
        <w:t>phase, the UNDP SESP was used to identify potential social and environmental risks associated with this Project.</w:t>
      </w:r>
      <w:r w:rsidR="00691403" w:rsidRPr="00C54BDE">
        <w:rPr>
          <w:lang w:val="en-US"/>
        </w:rPr>
        <w:t xml:space="preserve"> </w:t>
      </w:r>
      <w:r w:rsidR="00617FCB">
        <w:rPr>
          <w:lang w:val="en-US"/>
        </w:rPr>
        <w:t xml:space="preserve">The </w:t>
      </w:r>
      <w:r w:rsidR="00617FCB">
        <w:t xml:space="preserve">project was scrutinized as to its type, location, scale, </w:t>
      </w:r>
      <w:proofErr w:type="gramStart"/>
      <w:r w:rsidR="00617FCB">
        <w:t>sensitivity</w:t>
      </w:r>
      <w:proofErr w:type="gramEnd"/>
      <w:r w:rsidR="00617FCB">
        <w:t xml:space="preserve"> and the magnitude of its potential social and environmental impacts. All project activities were screened, including planning support, policy advice, and capacity-building, and site-specific, physical interventions. </w:t>
      </w:r>
      <w:r w:rsidR="00691403" w:rsidRPr="00C54BDE">
        <w:rPr>
          <w:lang w:val="en-US"/>
        </w:rPr>
        <w:t>The screening highlighted the p</w:t>
      </w:r>
      <w:r w:rsidRPr="00C54BDE">
        <w:rPr>
          <w:lang w:val="en-US"/>
        </w:rPr>
        <w:t>roject intentions as they related to mainstreaming human rights, gender equality and women’s empowerment and environment sustainability.</w:t>
      </w:r>
    </w:p>
    <w:p w14:paraId="097E5182" w14:textId="56C30898" w:rsidR="00907098" w:rsidRPr="00C54BDE" w:rsidRDefault="00907098" w:rsidP="00907098">
      <w:pPr>
        <w:spacing w:after="0"/>
        <w:rPr>
          <w:lang w:val="en-US"/>
        </w:rPr>
      </w:pPr>
      <w:r w:rsidRPr="00907098">
        <w:rPr>
          <w:lang w:val="en-US"/>
        </w:rPr>
        <w:t>Successful implementation of the project will reduce household energy needs and thus their related costs, thereby increasing equitability in energy availability and access. This will contribute to improving the economic situation of Iraqi families and to their general wellbeing. Through engaging all potential project stakeholders, including marginalized and poor communities, and ensuring their contribution to the Project’s decision-making process will also respect the people’s right of self-determination and steer the country towards access to energy for all. EE is directly linked to environmental sustainability and the project will highlight the importance of EE in utilizing energy. Achieving same living standard can be accomplished with less energy and in turn mitigate the emissions related to the energy supply and/or transmission. Closing the energy gap through EE rather than increasing the supply side through fossil fueled energy sources will have great impact on environmental sustainability.</w:t>
      </w:r>
    </w:p>
    <w:p w14:paraId="525B30B6" w14:textId="52BA38AB" w:rsidR="00F5445E" w:rsidRDefault="004B6F0D" w:rsidP="00B85DE3">
      <w:pPr>
        <w:spacing w:before="240"/>
        <w:rPr>
          <w:lang w:val="en-US"/>
        </w:rPr>
      </w:pPr>
      <w:r w:rsidRPr="00C54BDE">
        <w:rPr>
          <w:lang w:val="en-US"/>
        </w:rPr>
        <w:t xml:space="preserve">The SESP identified a total of </w:t>
      </w:r>
      <w:r w:rsidR="007552CA">
        <w:rPr>
          <w:lang w:val="en-US"/>
        </w:rPr>
        <w:t xml:space="preserve">nine </w:t>
      </w:r>
      <w:r w:rsidRPr="00C54BDE">
        <w:rPr>
          <w:lang w:val="en-US"/>
        </w:rPr>
        <w:t>risks</w:t>
      </w:r>
      <w:r w:rsidR="00D6391B">
        <w:rPr>
          <w:lang w:val="en-US"/>
        </w:rPr>
        <w:t xml:space="preserve">, </w:t>
      </w:r>
      <w:r w:rsidR="007552CA">
        <w:rPr>
          <w:lang w:val="en-US"/>
        </w:rPr>
        <w:t xml:space="preserve">eight </w:t>
      </w:r>
      <w:r w:rsidRPr="00C54BDE">
        <w:rPr>
          <w:lang w:val="en-US"/>
        </w:rPr>
        <w:t xml:space="preserve">of which </w:t>
      </w:r>
      <w:r w:rsidR="001958C7">
        <w:rPr>
          <w:lang w:val="en-US"/>
        </w:rPr>
        <w:t xml:space="preserve">one </w:t>
      </w:r>
      <w:r w:rsidRPr="00C54BDE">
        <w:rPr>
          <w:lang w:val="en-US"/>
        </w:rPr>
        <w:t>ha</w:t>
      </w:r>
      <w:r w:rsidR="00D6391B">
        <w:rPr>
          <w:lang w:val="en-US"/>
        </w:rPr>
        <w:t>ve</w:t>
      </w:r>
      <w:r w:rsidRPr="00C54BDE">
        <w:rPr>
          <w:lang w:val="en-US"/>
        </w:rPr>
        <w:t xml:space="preserve"> been assessed </w:t>
      </w:r>
      <w:r w:rsidR="00691403" w:rsidRPr="00C54BDE">
        <w:rPr>
          <w:lang w:val="en-US"/>
        </w:rPr>
        <w:t xml:space="preserve">as </w:t>
      </w:r>
      <w:r w:rsidR="00D6391B">
        <w:rPr>
          <w:lang w:val="en-US"/>
        </w:rPr>
        <w:t xml:space="preserve">having </w:t>
      </w:r>
      <w:r w:rsidR="004B1223">
        <w:rPr>
          <w:lang w:val="en-US"/>
        </w:rPr>
        <w:t>M</w:t>
      </w:r>
      <w:r w:rsidRPr="00C54BDE">
        <w:rPr>
          <w:lang w:val="en-US"/>
        </w:rPr>
        <w:t>oderate significance</w:t>
      </w:r>
      <w:r w:rsidR="004B1223">
        <w:rPr>
          <w:lang w:val="en-US"/>
        </w:rPr>
        <w:t xml:space="preserve"> while one was rated Substantial</w:t>
      </w:r>
      <w:r w:rsidR="00691403" w:rsidRPr="00C54BDE">
        <w:rPr>
          <w:lang w:val="en-US"/>
        </w:rPr>
        <w:t xml:space="preserve">; </w:t>
      </w:r>
      <w:r w:rsidRPr="00C54BDE">
        <w:rPr>
          <w:lang w:val="en-US"/>
        </w:rPr>
        <w:t xml:space="preserve">hence overall SESP risk categorization rating </w:t>
      </w:r>
      <w:r w:rsidR="001438BA">
        <w:rPr>
          <w:lang w:val="en-US"/>
        </w:rPr>
        <w:t xml:space="preserve">for the project </w:t>
      </w:r>
      <w:r w:rsidRPr="00C54BDE">
        <w:rPr>
          <w:lang w:val="en-US"/>
        </w:rPr>
        <w:t>is “</w:t>
      </w:r>
      <w:r w:rsidR="004B1223">
        <w:rPr>
          <w:lang w:val="en-US"/>
        </w:rPr>
        <w:t>Substantial</w:t>
      </w:r>
      <w:r w:rsidRPr="00C54BDE">
        <w:rPr>
          <w:lang w:val="en-US"/>
        </w:rPr>
        <w:t xml:space="preserve">”. The project document includes the SESP template that details the specific environmental and social risks identified. The risks </w:t>
      </w:r>
      <w:r w:rsidR="00FD177A">
        <w:rPr>
          <w:lang w:val="en-US"/>
        </w:rPr>
        <w:t xml:space="preserve">mostly </w:t>
      </w:r>
      <w:r w:rsidRPr="00C54BDE">
        <w:rPr>
          <w:lang w:val="en-US"/>
        </w:rPr>
        <w:t>apply to proj</w:t>
      </w:r>
      <w:r w:rsidR="0084027C" w:rsidRPr="00C54BDE">
        <w:rPr>
          <w:lang w:val="en-US"/>
        </w:rPr>
        <w:t>ect C</w:t>
      </w:r>
      <w:r w:rsidRPr="00C54BDE">
        <w:rPr>
          <w:lang w:val="en-US"/>
        </w:rPr>
        <w:t xml:space="preserve">omponents </w:t>
      </w:r>
      <w:r w:rsidR="00FD177A">
        <w:rPr>
          <w:lang w:val="en-US"/>
        </w:rPr>
        <w:t>1</w:t>
      </w:r>
      <w:r w:rsidR="007552CA">
        <w:rPr>
          <w:lang w:val="en-US"/>
        </w:rPr>
        <w:t>, 2</w:t>
      </w:r>
      <w:r w:rsidRPr="00C54BDE">
        <w:rPr>
          <w:lang w:val="en-US"/>
        </w:rPr>
        <w:t xml:space="preserve"> and </w:t>
      </w:r>
      <w:r w:rsidR="00FD177A">
        <w:rPr>
          <w:lang w:val="en-US"/>
        </w:rPr>
        <w:t>3</w:t>
      </w:r>
      <w:r w:rsidR="00E2383F">
        <w:rPr>
          <w:lang w:val="en-US"/>
        </w:rPr>
        <w:t>, with two related to the overall project and its components</w:t>
      </w:r>
      <w:r w:rsidRPr="00C54BDE">
        <w:rPr>
          <w:lang w:val="en-US"/>
        </w:rPr>
        <w:t>.</w:t>
      </w:r>
    </w:p>
    <w:p w14:paraId="0FFD295C" w14:textId="49955918" w:rsidR="00D6391B" w:rsidRDefault="004B1223" w:rsidP="00D6391B">
      <w:pPr>
        <w:spacing w:after="0"/>
      </w:pPr>
      <w:r>
        <w:rPr>
          <w:b/>
        </w:rPr>
        <w:t>Substantial</w:t>
      </w:r>
      <w:r w:rsidR="00D6391B" w:rsidRPr="00431AB2">
        <w:rPr>
          <w:b/>
        </w:rPr>
        <w:t xml:space="preserve"> Risk</w:t>
      </w:r>
      <w:r w:rsidR="00D6391B">
        <w:t xml:space="preserve">: defined by UNDP’s SESP as </w:t>
      </w:r>
      <w:r w:rsidR="00D6391B" w:rsidRPr="00D6391B">
        <w:rPr>
          <w:i/>
          <w:iCs/>
        </w:rPr>
        <w:t>“</w:t>
      </w:r>
      <w:r w:rsidR="001825D0" w:rsidRPr="001825D0">
        <w:rPr>
          <w:i/>
          <w:iCs/>
        </w:rPr>
        <w:t>Projects that include activities with potential adverse social and environmental risks and impacts that are more varied or complex than those of Moderate Risk projects but remain limited in scale and are of lesser magnitude than those of High Risk projects (e.g. reversible, predictable, smaller footprint, less risk of cumulative impacts)</w:t>
      </w:r>
      <w:r w:rsidR="00D6391B" w:rsidRPr="00D6391B">
        <w:rPr>
          <w:i/>
          <w:iCs/>
        </w:rPr>
        <w:t>.”</w:t>
      </w:r>
    </w:p>
    <w:p w14:paraId="1C4925F3" w14:textId="6E20D769" w:rsidR="00FD4BAB" w:rsidRDefault="00FD4BAB" w:rsidP="00B85DE3">
      <w:pPr>
        <w:spacing w:before="240"/>
        <w:rPr>
          <w:lang w:val="en-US"/>
        </w:rPr>
      </w:pPr>
      <w:r>
        <w:rPr>
          <w:lang w:val="en-US"/>
        </w:rPr>
        <w:t xml:space="preserve">The following are the </w:t>
      </w:r>
      <w:r w:rsidR="00560C19">
        <w:rPr>
          <w:lang w:val="en-US"/>
        </w:rPr>
        <w:t xml:space="preserve">project </w:t>
      </w:r>
      <w:r>
        <w:rPr>
          <w:lang w:val="en-US"/>
        </w:rPr>
        <w:t>risks</w:t>
      </w:r>
      <w:r w:rsidR="00A4796F">
        <w:rPr>
          <w:lang w:val="en-US"/>
        </w:rPr>
        <w:t xml:space="preserve"> and their significance</w:t>
      </w:r>
      <w:r w:rsidR="00AA798D" w:rsidRPr="00AA798D">
        <w:rPr>
          <w:lang w:val="en-US"/>
        </w:rPr>
        <w:t xml:space="preserve"> </w:t>
      </w:r>
      <w:r w:rsidR="00AA798D">
        <w:rPr>
          <w:lang w:val="en-US"/>
        </w:rPr>
        <w:t>as id</w:t>
      </w:r>
      <w:r w:rsidR="002B554B">
        <w:rPr>
          <w:lang w:val="en-US"/>
        </w:rPr>
        <w:t xml:space="preserve">entified in </w:t>
      </w:r>
      <w:r w:rsidR="00AA798D" w:rsidRPr="00C54BDE">
        <w:rPr>
          <w:lang w:val="en-US"/>
        </w:rPr>
        <w:t xml:space="preserve">the completed SESP found in </w:t>
      </w:r>
      <w:r w:rsidR="00AA798D" w:rsidRPr="00F57157">
        <w:rPr>
          <w:lang w:val="en-US"/>
        </w:rPr>
        <w:t xml:space="preserve">Annex </w:t>
      </w:r>
      <w:r w:rsidR="00AA798D">
        <w:rPr>
          <w:lang w:val="en-US"/>
        </w:rPr>
        <w:t>9.1</w:t>
      </w:r>
      <w:r>
        <w:rPr>
          <w:lang w:val="en-US"/>
        </w:rPr>
        <w:t>:</w:t>
      </w:r>
    </w:p>
    <w:p w14:paraId="671DF962" w14:textId="777FA078" w:rsidR="00E204EE" w:rsidRPr="00C97CC7" w:rsidRDefault="008D6D40" w:rsidP="008F539F">
      <w:pPr>
        <w:pStyle w:val="ListParagraph"/>
        <w:numPr>
          <w:ilvl w:val="0"/>
          <w:numId w:val="18"/>
        </w:numPr>
        <w:ind w:left="360"/>
        <w:rPr>
          <w:b/>
          <w:bCs/>
          <w:iCs/>
          <w:szCs w:val="20"/>
        </w:rPr>
      </w:pPr>
      <w:bookmarkStart w:id="14" w:name="_Hlk49170688"/>
      <w:r w:rsidRPr="008D6D40">
        <w:rPr>
          <w:b/>
          <w:bCs/>
          <w:iCs/>
          <w:szCs w:val="20"/>
        </w:rPr>
        <w:t>Risk 1: Poor communities are economically affected by new EE requirements for buildings</w:t>
      </w:r>
      <w:r w:rsidR="00E17028">
        <w:rPr>
          <w:b/>
          <w:bCs/>
          <w:iCs/>
          <w:szCs w:val="20"/>
        </w:rPr>
        <w:t xml:space="preserve"> and action plan</w:t>
      </w:r>
      <w:r w:rsidR="00A4796F" w:rsidRPr="00C97CC7">
        <w:rPr>
          <w:b/>
          <w:bCs/>
          <w:iCs/>
          <w:szCs w:val="20"/>
        </w:rPr>
        <w:t xml:space="preserve"> (</w:t>
      </w:r>
      <w:r w:rsidR="00E17028">
        <w:rPr>
          <w:b/>
          <w:bCs/>
          <w:iCs/>
          <w:szCs w:val="20"/>
        </w:rPr>
        <w:t>Moderate</w:t>
      </w:r>
      <w:r w:rsidR="00A4796F" w:rsidRPr="00C97CC7">
        <w:rPr>
          <w:b/>
          <w:bCs/>
          <w:iCs/>
          <w:szCs w:val="20"/>
        </w:rPr>
        <w:t>)</w:t>
      </w:r>
      <w:r w:rsidR="001F30EE" w:rsidRPr="00C97CC7">
        <w:rPr>
          <w:b/>
          <w:bCs/>
          <w:iCs/>
          <w:szCs w:val="20"/>
        </w:rPr>
        <w:t>.</w:t>
      </w:r>
      <w:r w:rsidR="00C97CC7" w:rsidRPr="00C97CC7">
        <w:rPr>
          <w:b/>
          <w:bCs/>
          <w:iCs/>
          <w:szCs w:val="20"/>
        </w:rPr>
        <w:t xml:space="preserve"> </w:t>
      </w:r>
      <w:bookmarkEnd w:id="14"/>
      <w:r w:rsidR="00541CD1" w:rsidRPr="00541CD1">
        <w:rPr>
          <w:iCs/>
          <w:szCs w:val="20"/>
        </w:rPr>
        <w:t xml:space="preserve">The introduction of new EE regulations </w:t>
      </w:r>
      <w:r w:rsidR="00DC2497">
        <w:rPr>
          <w:iCs/>
          <w:szCs w:val="20"/>
        </w:rPr>
        <w:t xml:space="preserve">and the NEEAP </w:t>
      </w:r>
      <w:r w:rsidR="00541CD1" w:rsidRPr="00541CD1">
        <w:rPr>
          <w:iCs/>
          <w:szCs w:val="20"/>
        </w:rPr>
        <w:t xml:space="preserve">may include new requirements for buildings in Iraq. Poor </w:t>
      </w:r>
      <w:r w:rsidR="00E17028">
        <w:rPr>
          <w:iCs/>
          <w:szCs w:val="20"/>
        </w:rPr>
        <w:t xml:space="preserve">and marginalized </w:t>
      </w:r>
      <w:r w:rsidR="00541CD1" w:rsidRPr="00541CD1">
        <w:rPr>
          <w:iCs/>
          <w:szCs w:val="20"/>
        </w:rPr>
        <w:t>communities</w:t>
      </w:r>
      <w:r w:rsidR="00A6573A">
        <w:rPr>
          <w:iCs/>
          <w:szCs w:val="20"/>
        </w:rPr>
        <w:t>, including indigenous peoples,</w:t>
      </w:r>
      <w:r w:rsidR="00541CD1" w:rsidRPr="00541CD1">
        <w:rPr>
          <w:iCs/>
          <w:szCs w:val="20"/>
        </w:rPr>
        <w:t xml:space="preserve"> might be economically affected from implementation of these regulations through the need to use of expensive building materials, </w:t>
      </w:r>
      <w:proofErr w:type="gramStart"/>
      <w:r w:rsidR="00541CD1" w:rsidRPr="00541CD1">
        <w:rPr>
          <w:iCs/>
          <w:szCs w:val="20"/>
        </w:rPr>
        <w:t>fixtures</w:t>
      </w:r>
      <w:proofErr w:type="gramEnd"/>
      <w:r w:rsidR="00541CD1" w:rsidRPr="00541CD1">
        <w:rPr>
          <w:iCs/>
          <w:szCs w:val="20"/>
        </w:rPr>
        <w:t xml:space="preserve"> or equipment</w:t>
      </w:r>
      <w:r w:rsidR="00E17028">
        <w:rPr>
          <w:iCs/>
          <w:szCs w:val="20"/>
        </w:rPr>
        <w:t xml:space="preserve"> </w:t>
      </w:r>
      <w:r w:rsidR="00DC2497">
        <w:rPr>
          <w:iCs/>
          <w:szCs w:val="20"/>
        </w:rPr>
        <w:t>–</w:t>
      </w:r>
      <w:r w:rsidR="00E17028">
        <w:rPr>
          <w:iCs/>
          <w:szCs w:val="20"/>
        </w:rPr>
        <w:t xml:space="preserve"> Associated Activities: 1.1.3</w:t>
      </w:r>
      <w:r w:rsidR="00A6573A">
        <w:rPr>
          <w:iCs/>
          <w:szCs w:val="20"/>
        </w:rPr>
        <w:t>, 1.1.4</w:t>
      </w:r>
      <w:r w:rsidR="00337335">
        <w:rPr>
          <w:iCs/>
          <w:szCs w:val="20"/>
        </w:rPr>
        <w:t>, 1.2.1,</w:t>
      </w:r>
      <w:r w:rsidR="00E17028">
        <w:rPr>
          <w:iCs/>
          <w:szCs w:val="20"/>
        </w:rPr>
        <w:t xml:space="preserve"> 1.2.2</w:t>
      </w:r>
      <w:r w:rsidR="00337335">
        <w:rPr>
          <w:iCs/>
          <w:szCs w:val="20"/>
        </w:rPr>
        <w:t>, 2.1.1, and 2.2.1</w:t>
      </w:r>
      <w:r w:rsidR="00E17028">
        <w:rPr>
          <w:iCs/>
          <w:szCs w:val="20"/>
        </w:rPr>
        <w:t>.</w:t>
      </w:r>
    </w:p>
    <w:p w14:paraId="3DF3AEE3" w14:textId="6BD83EEF" w:rsidR="00347777" w:rsidRPr="00612F92" w:rsidRDefault="00347777" w:rsidP="008F539F">
      <w:pPr>
        <w:pStyle w:val="ListParagraph"/>
        <w:numPr>
          <w:ilvl w:val="0"/>
          <w:numId w:val="18"/>
        </w:numPr>
        <w:ind w:left="360"/>
        <w:rPr>
          <w:b/>
          <w:bCs/>
          <w:iCs/>
          <w:szCs w:val="20"/>
        </w:rPr>
      </w:pPr>
      <w:r w:rsidRPr="00612F92">
        <w:rPr>
          <w:b/>
          <w:bCs/>
          <w:iCs/>
          <w:szCs w:val="20"/>
        </w:rPr>
        <w:t xml:space="preserve">Risk 2: </w:t>
      </w:r>
      <w:bookmarkStart w:id="15" w:name="_Hlk49170700"/>
      <w:r w:rsidR="007C3983" w:rsidRPr="007C3983">
        <w:rPr>
          <w:b/>
          <w:bCs/>
          <w:iCs/>
          <w:szCs w:val="20"/>
        </w:rPr>
        <w:t xml:space="preserve">Limiting women’s ability to benefit from the proposed project </w:t>
      </w:r>
      <w:r w:rsidR="00CD6043" w:rsidRPr="00612F92">
        <w:rPr>
          <w:b/>
          <w:bCs/>
          <w:iCs/>
          <w:szCs w:val="20"/>
        </w:rPr>
        <w:t>(Moderate</w:t>
      </w:r>
      <w:bookmarkEnd w:id="15"/>
      <w:r w:rsidR="00CD6043" w:rsidRPr="00612F92">
        <w:rPr>
          <w:b/>
          <w:bCs/>
          <w:iCs/>
          <w:szCs w:val="20"/>
        </w:rPr>
        <w:t>)</w:t>
      </w:r>
      <w:r w:rsidR="001F30EE" w:rsidRPr="00612F92">
        <w:rPr>
          <w:b/>
          <w:bCs/>
          <w:iCs/>
          <w:szCs w:val="20"/>
        </w:rPr>
        <w:t>.</w:t>
      </w:r>
      <w:r w:rsidR="009E7232" w:rsidRPr="00612F92">
        <w:rPr>
          <w:b/>
          <w:bCs/>
          <w:iCs/>
          <w:szCs w:val="20"/>
        </w:rPr>
        <w:t xml:space="preserve"> </w:t>
      </w:r>
      <w:r w:rsidR="00BF5021" w:rsidRPr="00BF5021">
        <w:rPr>
          <w:szCs w:val="20"/>
        </w:rPr>
        <w:t>Women’s opportunities to benefit from the project may be limited by restricting or prohibiting them from engaging in the policy and decision making or in the design and management of new EE plans. The project will also create new green jobs and will conduct training and awareness campaigns. Women may not be well represented in these activities and may not receive the training and awareness raising offered</w:t>
      </w:r>
      <w:r w:rsidR="00E17028">
        <w:rPr>
          <w:szCs w:val="20"/>
        </w:rPr>
        <w:t xml:space="preserve"> – Associated Activities: Overall</w:t>
      </w:r>
      <w:r w:rsidR="00BF5021" w:rsidRPr="00BF5021">
        <w:rPr>
          <w:szCs w:val="20"/>
        </w:rPr>
        <w:t>.</w:t>
      </w:r>
    </w:p>
    <w:p w14:paraId="4067D851" w14:textId="7A6FAAA4" w:rsidR="00A6573A" w:rsidRPr="00A6573A" w:rsidRDefault="00A6573A" w:rsidP="008F539F">
      <w:pPr>
        <w:pStyle w:val="ListParagraph"/>
        <w:numPr>
          <w:ilvl w:val="0"/>
          <w:numId w:val="18"/>
        </w:numPr>
        <w:ind w:left="360"/>
        <w:rPr>
          <w:b/>
          <w:bCs/>
          <w:iCs/>
          <w:szCs w:val="20"/>
        </w:rPr>
      </w:pPr>
      <w:r>
        <w:rPr>
          <w:b/>
          <w:bCs/>
          <w:iCs/>
          <w:szCs w:val="20"/>
        </w:rPr>
        <w:t xml:space="preserve">Risk 3: </w:t>
      </w:r>
      <w:r w:rsidRPr="00A6573A">
        <w:rPr>
          <w:b/>
          <w:bCs/>
          <w:iCs/>
          <w:szCs w:val="20"/>
        </w:rPr>
        <w:t xml:space="preserve">Release of pollutants to the environment from the improper storage, </w:t>
      </w:r>
      <w:proofErr w:type="gramStart"/>
      <w:r w:rsidRPr="00A6573A">
        <w:rPr>
          <w:b/>
          <w:bCs/>
          <w:iCs/>
          <w:szCs w:val="20"/>
        </w:rPr>
        <w:t>transport</w:t>
      </w:r>
      <w:proofErr w:type="gramEnd"/>
      <w:r w:rsidRPr="00A6573A">
        <w:rPr>
          <w:b/>
          <w:bCs/>
          <w:iCs/>
          <w:szCs w:val="20"/>
        </w:rPr>
        <w:t xml:space="preserve"> and disposal of generated waste</w:t>
      </w:r>
      <w:r w:rsidRPr="00DC2497">
        <w:rPr>
          <w:b/>
          <w:bCs/>
          <w:iCs/>
          <w:szCs w:val="20"/>
        </w:rPr>
        <w:t xml:space="preserve"> (</w:t>
      </w:r>
      <w:r>
        <w:rPr>
          <w:b/>
          <w:bCs/>
          <w:iCs/>
          <w:szCs w:val="20"/>
        </w:rPr>
        <w:t>Substantial</w:t>
      </w:r>
      <w:r w:rsidRPr="00DC2497">
        <w:rPr>
          <w:b/>
          <w:bCs/>
          <w:iCs/>
          <w:szCs w:val="20"/>
        </w:rPr>
        <w:t xml:space="preserve">). </w:t>
      </w:r>
      <w:r w:rsidRPr="00A6573A">
        <w:rPr>
          <w:rFonts w:cstheme="majorHAnsi"/>
          <w:bCs/>
          <w:szCs w:val="20"/>
        </w:rPr>
        <w:t xml:space="preserve">The proposed project includes EE retrofitting activities in the selected EE </w:t>
      </w:r>
      <w:proofErr w:type="spellStart"/>
      <w:r w:rsidRPr="00A6573A">
        <w:rPr>
          <w:rFonts w:cstheme="majorHAnsi"/>
          <w:bCs/>
          <w:szCs w:val="20"/>
        </w:rPr>
        <w:t>center</w:t>
      </w:r>
      <w:proofErr w:type="spellEnd"/>
      <w:r w:rsidRPr="00A6573A">
        <w:rPr>
          <w:rFonts w:cstheme="majorHAnsi"/>
          <w:bCs/>
          <w:szCs w:val="20"/>
        </w:rPr>
        <w:t xml:space="preserve"> and in the building sector, as well as development of a of energy policies and standards that will lead to similar activities at a national scale. This will lead to the generation of waste from the replacement of non-EE existing building materials and fixtures. If not properly handled and disposed, pollutants and hazardous material (ex. mercury in CFLs and FLs) can be released into the environment. The release of hazardous material into the environment might also occur resulting from improper handling and disposal of old AC units at the EE </w:t>
      </w:r>
      <w:proofErr w:type="spellStart"/>
      <w:r w:rsidRPr="00A6573A">
        <w:rPr>
          <w:rFonts w:cstheme="majorHAnsi"/>
          <w:bCs/>
          <w:szCs w:val="20"/>
        </w:rPr>
        <w:t>center</w:t>
      </w:r>
      <w:proofErr w:type="spellEnd"/>
      <w:r w:rsidRPr="00A6573A">
        <w:rPr>
          <w:rFonts w:cstheme="majorHAnsi"/>
          <w:bCs/>
          <w:szCs w:val="20"/>
        </w:rPr>
        <w:t xml:space="preserve"> that may contain already banned refrigerants. The improper disposal of such units leads to the leakage of ODSs.</w:t>
      </w:r>
      <w:r w:rsidRPr="00DC2497">
        <w:rPr>
          <w:rFonts w:cstheme="majorHAnsi"/>
          <w:bCs/>
          <w:szCs w:val="20"/>
        </w:rPr>
        <w:t xml:space="preserve"> </w:t>
      </w:r>
      <w:r>
        <w:rPr>
          <w:rFonts w:cstheme="majorHAnsi"/>
          <w:bCs/>
          <w:szCs w:val="20"/>
        </w:rPr>
        <w:t>–</w:t>
      </w:r>
      <w:r w:rsidRPr="00DC2497">
        <w:rPr>
          <w:rFonts w:cstheme="majorHAnsi"/>
          <w:bCs/>
          <w:szCs w:val="20"/>
        </w:rPr>
        <w:t xml:space="preserve"> </w:t>
      </w:r>
      <w:r w:rsidRPr="00DC2497">
        <w:rPr>
          <w:iCs/>
          <w:szCs w:val="20"/>
        </w:rPr>
        <w:t xml:space="preserve">Associated Activities: </w:t>
      </w:r>
      <w:r>
        <w:rPr>
          <w:iCs/>
          <w:szCs w:val="20"/>
        </w:rPr>
        <w:t xml:space="preserve">1.1.3, 1.1.4, 1.2.1, </w:t>
      </w:r>
      <w:r w:rsidRPr="00DC2497">
        <w:rPr>
          <w:iCs/>
          <w:szCs w:val="20"/>
        </w:rPr>
        <w:t>1.2.2</w:t>
      </w:r>
      <w:r>
        <w:rPr>
          <w:iCs/>
          <w:szCs w:val="20"/>
        </w:rPr>
        <w:t>, 2.1.1, 2.2.1</w:t>
      </w:r>
      <w:r w:rsidRPr="00DC2497">
        <w:rPr>
          <w:iCs/>
          <w:szCs w:val="20"/>
        </w:rPr>
        <w:t xml:space="preserve"> and 3.1.3</w:t>
      </w:r>
      <w:r w:rsidRPr="00DC2497">
        <w:rPr>
          <w:rFonts w:cstheme="majorHAnsi"/>
          <w:bCs/>
          <w:szCs w:val="20"/>
        </w:rPr>
        <w:t>.</w:t>
      </w:r>
    </w:p>
    <w:p w14:paraId="4AB77F69" w14:textId="6554B53B" w:rsidR="00A6573A" w:rsidRPr="00A6573A" w:rsidRDefault="00A6573A" w:rsidP="00A6573A">
      <w:pPr>
        <w:pStyle w:val="ListParagraph"/>
        <w:numPr>
          <w:ilvl w:val="0"/>
          <w:numId w:val="18"/>
        </w:numPr>
        <w:ind w:left="360"/>
        <w:rPr>
          <w:b/>
          <w:bCs/>
          <w:iCs/>
          <w:szCs w:val="20"/>
        </w:rPr>
      </w:pPr>
      <w:r w:rsidRPr="00A6573A">
        <w:rPr>
          <w:b/>
          <w:bCs/>
          <w:iCs/>
          <w:szCs w:val="20"/>
        </w:rPr>
        <w:t xml:space="preserve">Risk 4: Possible effects of climate change on the environment and living conditions in Iraq (Moderate). </w:t>
      </w:r>
      <w:r w:rsidRPr="00A6573A">
        <w:rPr>
          <w:iCs/>
          <w:szCs w:val="20"/>
        </w:rPr>
        <w:t>Possible effects of climate change include: increase in ambient temperature, leading to prolonged heat waves, erratic precipitation, higher than average temperatures and increased disaster intensity; intense droughts, declining precipitation, desertification, salinization, and the increasing prevalence of dust storms may also be observed.</w:t>
      </w:r>
      <w:r w:rsidR="00337335" w:rsidRPr="00337335">
        <w:rPr>
          <w:szCs w:val="20"/>
        </w:rPr>
        <w:t xml:space="preserve"> </w:t>
      </w:r>
      <w:r w:rsidR="00337335" w:rsidRPr="00DC2497">
        <w:rPr>
          <w:szCs w:val="20"/>
        </w:rPr>
        <w:t>– Associated Activities: Overall.</w:t>
      </w:r>
    </w:p>
    <w:p w14:paraId="4F1D4921" w14:textId="763C0397" w:rsidR="0056762D" w:rsidRPr="00DC2497" w:rsidRDefault="0056762D" w:rsidP="008F539F">
      <w:pPr>
        <w:pStyle w:val="ListParagraph"/>
        <w:numPr>
          <w:ilvl w:val="0"/>
          <w:numId w:val="18"/>
        </w:numPr>
        <w:ind w:left="360"/>
        <w:rPr>
          <w:b/>
          <w:bCs/>
          <w:iCs/>
          <w:szCs w:val="20"/>
        </w:rPr>
      </w:pPr>
      <w:r w:rsidRPr="00612F92">
        <w:rPr>
          <w:rFonts w:eastAsia="Times New Roman"/>
          <w:b/>
          <w:bCs/>
          <w:iCs/>
          <w:szCs w:val="20"/>
        </w:rPr>
        <w:lastRenderedPageBreak/>
        <w:t xml:space="preserve">Risk </w:t>
      </w:r>
      <w:r w:rsidR="00A6573A">
        <w:rPr>
          <w:rFonts w:eastAsia="Times New Roman"/>
          <w:b/>
          <w:bCs/>
          <w:iCs/>
          <w:szCs w:val="20"/>
        </w:rPr>
        <w:t>5</w:t>
      </w:r>
      <w:bookmarkStart w:id="16" w:name="_Hlk49170715"/>
      <w:r w:rsidR="001020EB" w:rsidRPr="001020EB">
        <w:rPr>
          <w:b/>
          <w:bCs/>
          <w:iCs/>
          <w:szCs w:val="20"/>
        </w:rPr>
        <w:t xml:space="preserve">: </w:t>
      </w:r>
      <w:r w:rsidR="001020EB" w:rsidRPr="00DC2497">
        <w:rPr>
          <w:b/>
          <w:bCs/>
          <w:iCs/>
          <w:szCs w:val="20"/>
        </w:rPr>
        <w:t>Potential health and safety risks to the local community from exposure to hazardous material</w:t>
      </w:r>
      <w:r w:rsidR="0015020E" w:rsidRPr="00DC2497">
        <w:rPr>
          <w:b/>
          <w:bCs/>
          <w:iCs/>
          <w:szCs w:val="20"/>
        </w:rPr>
        <w:t xml:space="preserve"> (</w:t>
      </w:r>
      <w:bookmarkEnd w:id="16"/>
      <w:r w:rsidR="001020EB" w:rsidRPr="00DC2497">
        <w:rPr>
          <w:b/>
          <w:bCs/>
          <w:iCs/>
          <w:szCs w:val="20"/>
        </w:rPr>
        <w:t>Moderate</w:t>
      </w:r>
      <w:r w:rsidR="0015020E" w:rsidRPr="00DC2497">
        <w:rPr>
          <w:b/>
          <w:bCs/>
          <w:iCs/>
          <w:szCs w:val="20"/>
        </w:rPr>
        <w:t>)</w:t>
      </w:r>
      <w:r w:rsidR="001F30EE" w:rsidRPr="00DC2497">
        <w:rPr>
          <w:b/>
          <w:bCs/>
          <w:iCs/>
          <w:szCs w:val="20"/>
        </w:rPr>
        <w:t>.</w:t>
      </w:r>
      <w:r w:rsidR="00A86E04" w:rsidRPr="00DC2497">
        <w:rPr>
          <w:b/>
          <w:bCs/>
          <w:iCs/>
          <w:szCs w:val="20"/>
        </w:rPr>
        <w:t xml:space="preserve"> </w:t>
      </w:r>
      <w:r w:rsidR="009D3B2F" w:rsidRPr="00DC2497">
        <w:rPr>
          <w:rFonts w:cstheme="majorHAnsi"/>
          <w:bCs/>
          <w:szCs w:val="20"/>
        </w:rPr>
        <w:t xml:space="preserve">Community health and safety might be affected due to the improper transport, storage, and/or disposal of hazardous materials resulting from the replacement of non-EE items in the building sector during the retrofits that will be done in the demonstration project (EE </w:t>
      </w:r>
      <w:proofErr w:type="spellStart"/>
      <w:r w:rsidR="009D3B2F" w:rsidRPr="00DC2497">
        <w:rPr>
          <w:rFonts w:cstheme="majorHAnsi"/>
          <w:bCs/>
          <w:szCs w:val="20"/>
        </w:rPr>
        <w:t>center</w:t>
      </w:r>
      <w:proofErr w:type="spellEnd"/>
      <w:r w:rsidR="009D3B2F" w:rsidRPr="00DC2497">
        <w:rPr>
          <w:rFonts w:cstheme="majorHAnsi"/>
          <w:bCs/>
          <w:szCs w:val="20"/>
        </w:rPr>
        <w:t>), and throughout Iraq as a result of adopting proposed EE regulations</w:t>
      </w:r>
      <w:r w:rsidR="00DC2497">
        <w:rPr>
          <w:rFonts w:cstheme="majorHAnsi"/>
          <w:bCs/>
          <w:szCs w:val="20"/>
        </w:rPr>
        <w:t xml:space="preserve"> and NEEAP</w:t>
      </w:r>
      <w:r w:rsidR="00E17028" w:rsidRPr="00DC2497">
        <w:rPr>
          <w:rFonts w:cstheme="majorHAnsi"/>
          <w:bCs/>
          <w:szCs w:val="20"/>
        </w:rPr>
        <w:t xml:space="preserve"> </w:t>
      </w:r>
      <w:r w:rsidR="00DC2497">
        <w:rPr>
          <w:rFonts w:cstheme="majorHAnsi"/>
          <w:bCs/>
          <w:szCs w:val="20"/>
        </w:rPr>
        <w:t>–</w:t>
      </w:r>
      <w:r w:rsidR="00E17028" w:rsidRPr="00DC2497">
        <w:rPr>
          <w:rFonts w:cstheme="majorHAnsi"/>
          <w:bCs/>
          <w:szCs w:val="20"/>
        </w:rPr>
        <w:t xml:space="preserve"> </w:t>
      </w:r>
      <w:r w:rsidR="00E17028" w:rsidRPr="00DC2497">
        <w:rPr>
          <w:iCs/>
          <w:szCs w:val="20"/>
        </w:rPr>
        <w:t xml:space="preserve">Associated Activities: </w:t>
      </w:r>
      <w:r w:rsidR="00DC2497">
        <w:rPr>
          <w:iCs/>
          <w:szCs w:val="20"/>
        </w:rPr>
        <w:t xml:space="preserve">1.1.3, </w:t>
      </w:r>
      <w:r w:rsidR="00E17028" w:rsidRPr="00DC2497">
        <w:rPr>
          <w:iCs/>
          <w:szCs w:val="20"/>
        </w:rPr>
        <w:t>1.2.2 and 3.1.3</w:t>
      </w:r>
      <w:r w:rsidR="009D3B2F" w:rsidRPr="00DC2497">
        <w:rPr>
          <w:rFonts w:cstheme="majorHAnsi"/>
          <w:bCs/>
          <w:szCs w:val="20"/>
        </w:rPr>
        <w:t>.</w:t>
      </w:r>
    </w:p>
    <w:p w14:paraId="49BF24CE" w14:textId="409FD054" w:rsidR="00DE3DAD" w:rsidRPr="00DC2497" w:rsidRDefault="00DE3DAD" w:rsidP="008F539F">
      <w:pPr>
        <w:pStyle w:val="ListParagraph"/>
        <w:numPr>
          <w:ilvl w:val="0"/>
          <w:numId w:val="18"/>
        </w:numPr>
        <w:ind w:left="360"/>
        <w:rPr>
          <w:rFonts w:ascii="Calibri" w:eastAsia="MS Mincho" w:hAnsi="Calibri" w:cs="Times New Roman"/>
          <w:b/>
          <w:szCs w:val="20"/>
        </w:rPr>
      </w:pPr>
      <w:r w:rsidRPr="00DC2497">
        <w:rPr>
          <w:rFonts w:ascii="Calibri" w:eastAsia="MS Mincho" w:hAnsi="Calibri" w:cs="Times New Roman"/>
          <w:b/>
          <w:szCs w:val="20"/>
        </w:rPr>
        <w:t xml:space="preserve">Risk </w:t>
      </w:r>
      <w:r w:rsidR="00A6573A">
        <w:rPr>
          <w:rFonts w:ascii="Calibri" w:eastAsia="MS Mincho" w:hAnsi="Calibri" w:cs="Times New Roman"/>
          <w:b/>
          <w:szCs w:val="20"/>
        </w:rPr>
        <w:t>6</w:t>
      </w:r>
      <w:r w:rsidRPr="00DC2497">
        <w:rPr>
          <w:rFonts w:ascii="Calibri" w:eastAsia="MS Mincho" w:hAnsi="Calibri" w:cs="Times New Roman"/>
          <w:b/>
          <w:szCs w:val="20"/>
        </w:rPr>
        <w:t xml:space="preserve">: </w:t>
      </w:r>
      <w:bookmarkStart w:id="17" w:name="_Hlk49170729"/>
      <w:r w:rsidR="00BE4527" w:rsidRPr="00DC2497">
        <w:rPr>
          <w:rFonts w:ascii="Calibri" w:eastAsia="MS Mincho" w:hAnsi="Calibri" w:cs="Times New Roman"/>
          <w:b/>
          <w:szCs w:val="20"/>
        </w:rPr>
        <w:t xml:space="preserve">Spread of communicable diseases such as COVID-19 among the population </w:t>
      </w:r>
      <w:r w:rsidR="00E85262" w:rsidRPr="00DC2497">
        <w:rPr>
          <w:rFonts w:ascii="Calibri" w:eastAsia="MS Mincho" w:hAnsi="Calibri" w:cs="Times New Roman"/>
          <w:b/>
          <w:szCs w:val="20"/>
        </w:rPr>
        <w:t>(</w:t>
      </w:r>
      <w:r w:rsidR="00BE4527" w:rsidRPr="00DC2497">
        <w:rPr>
          <w:rFonts w:ascii="Calibri" w:eastAsia="MS Mincho" w:hAnsi="Calibri" w:cs="Times New Roman"/>
          <w:b/>
          <w:szCs w:val="20"/>
        </w:rPr>
        <w:t>Moderate</w:t>
      </w:r>
      <w:r w:rsidR="00E85262" w:rsidRPr="00DC2497">
        <w:rPr>
          <w:rFonts w:ascii="Calibri" w:eastAsia="MS Mincho" w:hAnsi="Calibri" w:cs="Times New Roman"/>
          <w:b/>
          <w:szCs w:val="20"/>
        </w:rPr>
        <w:t>)</w:t>
      </w:r>
      <w:bookmarkEnd w:id="17"/>
      <w:r w:rsidR="001F30EE" w:rsidRPr="00DC2497">
        <w:rPr>
          <w:rFonts w:ascii="Calibri" w:eastAsia="MS Mincho" w:hAnsi="Calibri" w:cs="Times New Roman"/>
          <w:b/>
          <w:szCs w:val="20"/>
        </w:rPr>
        <w:t>.</w:t>
      </w:r>
      <w:r w:rsidR="00D277ED" w:rsidRPr="00DC2497">
        <w:rPr>
          <w:rFonts w:ascii="Calibri" w:eastAsia="MS Mincho" w:hAnsi="Calibri" w:cs="Times New Roman"/>
          <w:b/>
          <w:szCs w:val="20"/>
        </w:rPr>
        <w:t xml:space="preserve"> </w:t>
      </w:r>
      <w:r w:rsidR="00876710" w:rsidRPr="00DC2497">
        <w:rPr>
          <w:szCs w:val="20"/>
        </w:rPr>
        <w:t>There is a risk of the spread of communicable diseases such as Covid-19, especially during the current pandemic, among the population during awareness campaigns or training sessions and among workers dealing with EE retrofitting activities or general EE installations in the building sector</w:t>
      </w:r>
      <w:r w:rsidR="00E17028" w:rsidRPr="00DC2497">
        <w:rPr>
          <w:szCs w:val="20"/>
        </w:rPr>
        <w:t xml:space="preserve"> – Associated Activities: Overall</w:t>
      </w:r>
      <w:r w:rsidR="00876710" w:rsidRPr="00DC2497">
        <w:rPr>
          <w:szCs w:val="20"/>
        </w:rPr>
        <w:t>.</w:t>
      </w:r>
    </w:p>
    <w:p w14:paraId="7B94CAF9" w14:textId="51E5709F" w:rsidR="00A6573A" w:rsidRDefault="00A6573A" w:rsidP="008F539F">
      <w:pPr>
        <w:pStyle w:val="ListParagraph"/>
        <w:numPr>
          <w:ilvl w:val="0"/>
          <w:numId w:val="18"/>
        </w:numPr>
        <w:ind w:left="360"/>
        <w:rPr>
          <w:b/>
          <w:bCs/>
          <w:iCs/>
          <w:szCs w:val="20"/>
        </w:rPr>
      </w:pPr>
      <w:r>
        <w:rPr>
          <w:b/>
          <w:bCs/>
          <w:iCs/>
          <w:szCs w:val="20"/>
        </w:rPr>
        <w:t xml:space="preserve">Risk 7: </w:t>
      </w:r>
      <w:r w:rsidRPr="00A6573A">
        <w:rPr>
          <w:b/>
          <w:bCs/>
          <w:iCs/>
          <w:szCs w:val="20"/>
        </w:rPr>
        <w:t xml:space="preserve">Inappropriate </w:t>
      </w:r>
      <w:proofErr w:type="spellStart"/>
      <w:r w:rsidRPr="00A6573A">
        <w:rPr>
          <w:b/>
          <w:bCs/>
          <w:iCs/>
          <w:szCs w:val="20"/>
        </w:rPr>
        <w:t>behavior</w:t>
      </w:r>
      <w:proofErr w:type="spellEnd"/>
      <w:r w:rsidR="00337335">
        <w:rPr>
          <w:b/>
          <w:bCs/>
          <w:iCs/>
          <w:szCs w:val="20"/>
        </w:rPr>
        <w:t xml:space="preserve"> by</w:t>
      </w:r>
      <w:r w:rsidRPr="00A6573A">
        <w:rPr>
          <w:b/>
          <w:bCs/>
          <w:iCs/>
          <w:szCs w:val="20"/>
        </w:rPr>
        <w:t xml:space="preserve"> the security personnel engaged by the project</w:t>
      </w:r>
      <w:r w:rsidR="00337335">
        <w:rPr>
          <w:b/>
          <w:bCs/>
          <w:iCs/>
          <w:szCs w:val="20"/>
        </w:rPr>
        <w:t xml:space="preserve"> (Moderate).</w:t>
      </w:r>
      <w:r w:rsidR="00337335" w:rsidRPr="00337335">
        <w:rPr>
          <w:szCs w:val="20"/>
        </w:rPr>
        <w:t xml:space="preserve"> </w:t>
      </w:r>
      <w:r w:rsidR="00337335" w:rsidRPr="00DC2497">
        <w:rPr>
          <w:szCs w:val="20"/>
        </w:rPr>
        <w:t>– Associated Activities: Overall.</w:t>
      </w:r>
    </w:p>
    <w:p w14:paraId="418258E4" w14:textId="0A32D151" w:rsidR="00337335" w:rsidRDefault="00337335" w:rsidP="008F539F">
      <w:pPr>
        <w:pStyle w:val="ListParagraph"/>
        <w:numPr>
          <w:ilvl w:val="0"/>
          <w:numId w:val="18"/>
        </w:numPr>
        <w:ind w:left="360"/>
        <w:rPr>
          <w:b/>
          <w:bCs/>
          <w:iCs/>
          <w:szCs w:val="20"/>
        </w:rPr>
      </w:pPr>
      <w:r>
        <w:rPr>
          <w:b/>
          <w:bCs/>
          <w:iCs/>
          <w:szCs w:val="20"/>
        </w:rPr>
        <w:t xml:space="preserve">Risk 8: </w:t>
      </w:r>
      <w:r w:rsidRPr="00337335">
        <w:rPr>
          <w:b/>
          <w:bCs/>
          <w:iCs/>
          <w:szCs w:val="20"/>
        </w:rPr>
        <w:t>Working conditions by the contractor selected for the project do not meet national or labour laws and international labour commitments</w:t>
      </w:r>
      <w:r>
        <w:rPr>
          <w:b/>
          <w:bCs/>
          <w:iCs/>
          <w:szCs w:val="20"/>
        </w:rPr>
        <w:t xml:space="preserve"> (Moderate).</w:t>
      </w:r>
      <w:r w:rsidRPr="00337335">
        <w:t xml:space="preserve"> </w:t>
      </w:r>
      <w:r w:rsidRPr="00337335">
        <w:rPr>
          <w:iCs/>
          <w:szCs w:val="20"/>
        </w:rPr>
        <w:t>Workers at the construction site engaged in the project may be denied freedom of association and collective bargaining and exposed to discriminatory working conditions, include child labour and/or lack of equal opportunities</w:t>
      </w:r>
      <w:r w:rsidR="000C3E40">
        <w:rPr>
          <w:iCs/>
          <w:szCs w:val="20"/>
        </w:rPr>
        <w:t xml:space="preserve"> - </w:t>
      </w:r>
      <w:r w:rsidR="000C3E40">
        <w:rPr>
          <w:szCs w:val="20"/>
        </w:rPr>
        <w:t>– Associated Activity: 3.1.3</w:t>
      </w:r>
      <w:r w:rsidRPr="00337335">
        <w:rPr>
          <w:iCs/>
          <w:szCs w:val="20"/>
        </w:rPr>
        <w:t>.</w:t>
      </w:r>
    </w:p>
    <w:p w14:paraId="118DF612" w14:textId="4E07F497" w:rsidR="00D9688D" w:rsidRPr="00612F92" w:rsidRDefault="00D9688D" w:rsidP="008F539F">
      <w:pPr>
        <w:pStyle w:val="ListParagraph"/>
        <w:numPr>
          <w:ilvl w:val="0"/>
          <w:numId w:val="18"/>
        </w:numPr>
        <w:ind w:left="360"/>
        <w:rPr>
          <w:b/>
          <w:bCs/>
          <w:iCs/>
          <w:szCs w:val="20"/>
        </w:rPr>
      </w:pPr>
      <w:r w:rsidRPr="00DC2497">
        <w:rPr>
          <w:b/>
          <w:bCs/>
          <w:iCs/>
          <w:szCs w:val="20"/>
        </w:rPr>
        <w:t xml:space="preserve">Risk </w:t>
      </w:r>
      <w:r w:rsidR="00337335">
        <w:rPr>
          <w:b/>
          <w:bCs/>
          <w:iCs/>
          <w:szCs w:val="20"/>
        </w:rPr>
        <w:t>9</w:t>
      </w:r>
      <w:r w:rsidRPr="00DC2497">
        <w:rPr>
          <w:b/>
          <w:bCs/>
          <w:iCs/>
          <w:szCs w:val="20"/>
        </w:rPr>
        <w:t xml:space="preserve">: </w:t>
      </w:r>
      <w:bookmarkStart w:id="18" w:name="_Hlk49170745"/>
      <w:r w:rsidR="003A3482" w:rsidRPr="00DC2497">
        <w:rPr>
          <w:b/>
          <w:bCs/>
          <w:iCs/>
          <w:szCs w:val="20"/>
        </w:rPr>
        <w:t xml:space="preserve">Occupational health and safety risks associated with the retrofitting activities </w:t>
      </w:r>
      <w:r w:rsidR="001F30EE" w:rsidRPr="00DC2497">
        <w:rPr>
          <w:b/>
          <w:bCs/>
          <w:iCs/>
          <w:szCs w:val="20"/>
        </w:rPr>
        <w:t>(</w:t>
      </w:r>
      <w:r w:rsidR="003A3482" w:rsidRPr="00DC2497">
        <w:rPr>
          <w:b/>
          <w:bCs/>
          <w:iCs/>
          <w:szCs w:val="20"/>
        </w:rPr>
        <w:t>Moderate</w:t>
      </w:r>
      <w:r w:rsidR="001F30EE" w:rsidRPr="00DC2497">
        <w:rPr>
          <w:b/>
          <w:bCs/>
          <w:iCs/>
          <w:szCs w:val="20"/>
        </w:rPr>
        <w:t>)</w:t>
      </w:r>
      <w:bookmarkEnd w:id="18"/>
      <w:r w:rsidR="001F30EE" w:rsidRPr="00DC2497">
        <w:rPr>
          <w:b/>
          <w:bCs/>
          <w:iCs/>
          <w:szCs w:val="20"/>
        </w:rPr>
        <w:t xml:space="preserve">. </w:t>
      </w:r>
      <w:r w:rsidR="00DC2497" w:rsidRPr="00DC2497">
        <w:rPr>
          <w:iCs/>
          <w:szCs w:val="20"/>
        </w:rPr>
        <w:t xml:space="preserve">Workers at the retrofitting site of the EE Center may be exposed to several occupational health risks including injuries from falling from heights, accidents from moving machines, and exposure to chemicals including hazardous material from old non-energy equipment </w:t>
      </w:r>
      <w:r w:rsidR="00E17028">
        <w:rPr>
          <w:szCs w:val="20"/>
        </w:rPr>
        <w:t>– Associated Activities: 3.1.3</w:t>
      </w:r>
      <w:r w:rsidR="00337335">
        <w:rPr>
          <w:szCs w:val="20"/>
        </w:rPr>
        <w:t>; 1.1.4, 1.2.1, 2.1.1, and 2.2.1</w:t>
      </w:r>
      <w:r w:rsidR="001F30EE" w:rsidRPr="00612F92">
        <w:rPr>
          <w:szCs w:val="20"/>
        </w:rPr>
        <w:t>.</w:t>
      </w:r>
    </w:p>
    <w:p w14:paraId="2D12D07C" w14:textId="3175BF14" w:rsidR="00CD177B" w:rsidRPr="006B7724" w:rsidRDefault="007E68B7" w:rsidP="000B554D">
      <w:pPr>
        <w:pStyle w:val="Heading1"/>
        <w:rPr>
          <w:color w:val="002060"/>
          <w:lang w:val="en-US"/>
        </w:rPr>
      </w:pPr>
      <w:bookmarkStart w:id="19" w:name="_Toc73606200"/>
      <w:r w:rsidRPr="006B7724">
        <w:rPr>
          <w:color w:val="002060"/>
          <w:lang w:val="en-US"/>
        </w:rPr>
        <w:t>Legislation and Institutional Framework</w:t>
      </w:r>
      <w:r w:rsidR="005A3FBB" w:rsidRPr="006B7724">
        <w:rPr>
          <w:color w:val="002060"/>
          <w:lang w:val="en-US"/>
        </w:rPr>
        <w:t xml:space="preserve"> for </w:t>
      </w:r>
      <w:r w:rsidR="000B554D" w:rsidRPr="006B7724">
        <w:rPr>
          <w:color w:val="002060"/>
          <w:lang w:val="en-US"/>
        </w:rPr>
        <w:t>E</w:t>
      </w:r>
      <w:r w:rsidR="005A3FBB" w:rsidRPr="006B7724">
        <w:rPr>
          <w:color w:val="002060"/>
          <w:lang w:val="en-US"/>
        </w:rPr>
        <w:t xml:space="preserve">nvironmental and </w:t>
      </w:r>
      <w:r w:rsidR="000B554D" w:rsidRPr="006B7724">
        <w:rPr>
          <w:color w:val="002060"/>
          <w:lang w:val="en-US"/>
        </w:rPr>
        <w:t>S</w:t>
      </w:r>
      <w:r w:rsidR="005A3FBB" w:rsidRPr="006B7724">
        <w:rPr>
          <w:color w:val="002060"/>
          <w:lang w:val="en-US"/>
        </w:rPr>
        <w:t xml:space="preserve">ocial </w:t>
      </w:r>
      <w:r w:rsidR="000B554D" w:rsidRPr="006B7724">
        <w:rPr>
          <w:color w:val="002060"/>
          <w:lang w:val="en-US"/>
        </w:rPr>
        <w:t>M</w:t>
      </w:r>
      <w:r w:rsidR="005A3FBB" w:rsidRPr="006B7724">
        <w:rPr>
          <w:color w:val="002060"/>
          <w:lang w:val="en-US"/>
        </w:rPr>
        <w:t>atters</w:t>
      </w:r>
      <w:bookmarkEnd w:id="19"/>
    </w:p>
    <w:p w14:paraId="39D02F2D" w14:textId="77777777" w:rsidR="009E274B" w:rsidRPr="00886403" w:rsidRDefault="009E274B" w:rsidP="009E274B">
      <w:pPr>
        <w:pStyle w:val="Heading2"/>
        <w:ind w:left="567" w:hanging="567"/>
        <w:rPr>
          <w:lang w:val="en-US"/>
        </w:rPr>
      </w:pPr>
      <w:bookmarkStart w:id="20" w:name="_Toc73606201"/>
      <w:bookmarkStart w:id="21" w:name="_Hlk504339398"/>
      <w:r w:rsidRPr="00886403">
        <w:rPr>
          <w:lang w:val="en-US"/>
        </w:rPr>
        <w:t>National Legislation, Policies and Regulations</w:t>
      </w:r>
      <w:bookmarkEnd w:id="20"/>
    </w:p>
    <w:p w14:paraId="561ECCD7" w14:textId="524664FE" w:rsidR="00F04E86" w:rsidRDefault="00F04E86" w:rsidP="00961E39">
      <w:pPr>
        <w:rPr>
          <w:lang w:val="en-US"/>
        </w:rPr>
      </w:pPr>
      <w:r>
        <w:rPr>
          <w:lang w:val="en-US"/>
        </w:rPr>
        <w:t xml:space="preserve">Section two on Rights and Freedom </w:t>
      </w:r>
      <w:r w:rsidR="00961E39">
        <w:rPr>
          <w:lang w:val="en-US"/>
        </w:rPr>
        <w:t>of</w:t>
      </w:r>
      <w:r>
        <w:rPr>
          <w:lang w:val="en-US"/>
        </w:rPr>
        <w:t xml:space="preserve"> Iraq's Constitution of 2005</w:t>
      </w:r>
      <w:r w:rsidRPr="00F04E86">
        <w:rPr>
          <w:lang w:val="en-US"/>
        </w:rPr>
        <w:t xml:space="preserve"> acknowledges</w:t>
      </w:r>
      <w:r>
        <w:rPr>
          <w:lang w:val="en-US"/>
        </w:rPr>
        <w:t xml:space="preserve"> the protection of the environment</w:t>
      </w:r>
      <w:r w:rsidR="00961E39">
        <w:rPr>
          <w:lang w:val="en-US"/>
        </w:rPr>
        <w:t xml:space="preserve"> by stating</w:t>
      </w:r>
      <w:r w:rsidRPr="00F04E86">
        <w:rPr>
          <w:lang w:val="en-US"/>
        </w:rPr>
        <w:t xml:space="preserve"> that </w:t>
      </w:r>
      <w:r>
        <w:rPr>
          <w:lang w:val="en-US"/>
        </w:rPr>
        <w:t>e</w:t>
      </w:r>
      <w:r w:rsidRPr="00F04E86">
        <w:rPr>
          <w:lang w:val="en-US"/>
        </w:rPr>
        <w:t>very individual has the right to live i</w:t>
      </w:r>
      <w:r w:rsidR="00733A6D">
        <w:rPr>
          <w:lang w:val="en-US"/>
        </w:rPr>
        <w:t xml:space="preserve">n safe environmental conditions and that the state </w:t>
      </w:r>
      <w:r w:rsidR="00733A6D" w:rsidRPr="00733A6D">
        <w:rPr>
          <w:lang w:val="en-US"/>
        </w:rPr>
        <w:t>shall undertake the protection and preservation of the environment and</w:t>
      </w:r>
      <w:r w:rsidR="00733A6D">
        <w:rPr>
          <w:lang w:val="en-US"/>
        </w:rPr>
        <w:t xml:space="preserve"> </w:t>
      </w:r>
      <w:r w:rsidR="00733A6D" w:rsidRPr="00733A6D">
        <w:rPr>
          <w:lang w:val="en-US"/>
        </w:rPr>
        <w:t xml:space="preserve">its biological diversity </w:t>
      </w:r>
      <w:r w:rsidR="00733A6D">
        <w:rPr>
          <w:lang w:val="en-US"/>
        </w:rPr>
        <w:t>(Article 33</w:t>
      </w:r>
      <w:r w:rsidRPr="00F04E86">
        <w:rPr>
          <w:lang w:val="en-US"/>
        </w:rPr>
        <w:t>).</w:t>
      </w:r>
      <w:r w:rsidR="00733A6D">
        <w:rPr>
          <w:lang w:val="en-US"/>
        </w:rPr>
        <w:t xml:space="preserve"> In addition</w:t>
      </w:r>
      <w:r w:rsidR="00961E39">
        <w:rPr>
          <w:lang w:val="en-US"/>
        </w:rPr>
        <w:t>,</w:t>
      </w:r>
      <w:r w:rsidR="00733A6D">
        <w:rPr>
          <w:lang w:val="en-US"/>
        </w:rPr>
        <w:t xml:space="preserve"> </w:t>
      </w:r>
      <w:r w:rsidR="002C5E52">
        <w:rPr>
          <w:lang w:val="en-US"/>
        </w:rPr>
        <w:t>S</w:t>
      </w:r>
      <w:r w:rsidR="00733A6D">
        <w:rPr>
          <w:lang w:val="en-US"/>
        </w:rPr>
        <w:t>ection four o</w:t>
      </w:r>
      <w:r w:rsidR="00EE63EE">
        <w:rPr>
          <w:lang w:val="en-US"/>
        </w:rPr>
        <w:t>f</w:t>
      </w:r>
      <w:r w:rsidR="00733A6D">
        <w:rPr>
          <w:lang w:val="en-US"/>
        </w:rPr>
        <w:t xml:space="preserve"> the Constitution on </w:t>
      </w:r>
      <w:r w:rsidR="00733A6D" w:rsidRPr="00733A6D">
        <w:rPr>
          <w:lang w:val="en-US"/>
        </w:rPr>
        <w:t>Powers of the Federal</w:t>
      </w:r>
      <w:r w:rsidR="00733A6D">
        <w:rPr>
          <w:lang w:val="en-US"/>
        </w:rPr>
        <w:t xml:space="preserve"> </w:t>
      </w:r>
      <w:r w:rsidR="00733A6D" w:rsidRPr="00733A6D">
        <w:rPr>
          <w:lang w:val="en-US"/>
        </w:rPr>
        <w:t>Government</w:t>
      </w:r>
      <w:r w:rsidR="00733A6D">
        <w:rPr>
          <w:lang w:val="en-US"/>
        </w:rPr>
        <w:t xml:space="preserve"> states that </w:t>
      </w:r>
      <w:r w:rsidR="00733A6D" w:rsidRPr="00733A6D">
        <w:rPr>
          <w:lang w:val="en-US"/>
        </w:rPr>
        <w:t>competencies shall be shared between the federal authorities and</w:t>
      </w:r>
      <w:r w:rsidR="00733A6D">
        <w:rPr>
          <w:lang w:val="en-US"/>
        </w:rPr>
        <w:t xml:space="preserve"> </w:t>
      </w:r>
      <w:r w:rsidR="00733A6D" w:rsidRPr="00733A6D">
        <w:rPr>
          <w:lang w:val="en-US"/>
        </w:rPr>
        <w:t>regional authorities</w:t>
      </w:r>
      <w:r w:rsidR="00733A6D">
        <w:rPr>
          <w:lang w:val="en-US"/>
        </w:rPr>
        <w:t xml:space="preserve"> to </w:t>
      </w:r>
      <w:r w:rsidR="00733A6D" w:rsidRPr="00733A6D">
        <w:rPr>
          <w:lang w:val="en-US"/>
        </w:rPr>
        <w:t>formulate environmental policy to ensure the protection of the</w:t>
      </w:r>
      <w:r w:rsidR="00733A6D">
        <w:rPr>
          <w:lang w:val="en-US"/>
        </w:rPr>
        <w:t xml:space="preserve"> </w:t>
      </w:r>
      <w:r w:rsidR="00733A6D" w:rsidRPr="00733A6D">
        <w:rPr>
          <w:lang w:val="en-US"/>
        </w:rPr>
        <w:t>environment from pollution and to preserve its cleanliness</w:t>
      </w:r>
      <w:r w:rsidR="00733A6D">
        <w:rPr>
          <w:lang w:val="en-US"/>
        </w:rPr>
        <w:t xml:space="preserve"> (Article 114).</w:t>
      </w:r>
    </w:p>
    <w:p w14:paraId="453A9361" w14:textId="760C2128" w:rsidR="002A4B33" w:rsidRPr="00803BEC" w:rsidRDefault="002A4B33" w:rsidP="00733A6D">
      <w:pPr>
        <w:rPr>
          <w:lang w:val="en-US"/>
        </w:rPr>
      </w:pPr>
      <w:r w:rsidRPr="002A4B33">
        <w:rPr>
          <w:lang w:val="en-US"/>
        </w:rPr>
        <w:t xml:space="preserve">The following legislation </w:t>
      </w:r>
      <w:r>
        <w:rPr>
          <w:lang w:val="en-US"/>
        </w:rPr>
        <w:t xml:space="preserve">are </w:t>
      </w:r>
      <w:r w:rsidRPr="002A4B33">
        <w:rPr>
          <w:lang w:val="en-US"/>
        </w:rPr>
        <w:t>relevant to implementation of the project and its activities.</w:t>
      </w:r>
    </w:p>
    <w:p w14:paraId="6F255D56" w14:textId="6F223D76" w:rsidR="009F7503" w:rsidRDefault="009F7503" w:rsidP="00E855AB">
      <w:pPr>
        <w:pStyle w:val="Heading3"/>
        <w:rPr>
          <w:lang w:val="en-US"/>
        </w:rPr>
      </w:pPr>
      <w:bookmarkStart w:id="22" w:name="_Toc73606202"/>
      <w:r>
        <w:rPr>
          <w:lang w:val="en-US"/>
        </w:rPr>
        <w:t>Environment</w:t>
      </w:r>
      <w:r w:rsidR="00195992">
        <w:rPr>
          <w:lang w:val="en-US"/>
        </w:rPr>
        <w:t>al Governance</w:t>
      </w:r>
      <w:bookmarkEnd w:id="22"/>
    </w:p>
    <w:p w14:paraId="48AA05DA" w14:textId="68248D4E" w:rsidR="00F04E86" w:rsidRDefault="00F04E86" w:rsidP="002D44D5">
      <w:pPr>
        <w:rPr>
          <w:lang w:val="en-US"/>
        </w:rPr>
      </w:pPr>
      <w:r w:rsidRPr="002A4B33">
        <w:rPr>
          <w:lang w:val="en-US"/>
        </w:rPr>
        <w:t xml:space="preserve">The </w:t>
      </w:r>
      <w:proofErr w:type="spellStart"/>
      <w:r w:rsidR="0016275B" w:rsidRPr="00556046">
        <w:t>MoHEn</w:t>
      </w:r>
      <w:proofErr w:type="spellEnd"/>
      <w:r w:rsidRPr="002A4B33">
        <w:rPr>
          <w:lang w:val="en-US"/>
        </w:rPr>
        <w:t>, established by Law No. 37 of 2008, is the leading institution responsible for the protection of the environment and public health as well as ensuring sustainable development in the Republic of Iraq. The Law</w:t>
      </w:r>
      <w:r w:rsidR="007B2BAE">
        <w:rPr>
          <w:lang w:val="en-US"/>
        </w:rPr>
        <w:t xml:space="preserve"> also</w:t>
      </w:r>
      <w:r w:rsidRPr="002A4B33">
        <w:rPr>
          <w:lang w:val="en-US"/>
        </w:rPr>
        <w:t xml:space="preserve"> defines M</w:t>
      </w:r>
      <w:proofErr w:type="spellStart"/>
      <w:r w:rsidR="008B2A27">
        <w:t>oHE</w:t>
      </w:r>
      <w:proofErr w:type="spellEnd"/>
      <w:r w:rsidR="00E50EA4">
        <w:rPr>
          <w:lang w:val="en-US"/>
        </w:rPr>
        <w:t>n</w:t>
      </w:r>
      <w:r w:rsidRPr="002A4B33">
        <w:rPr>
          <w:lang w:val="en-US"/>
        </w:rPr>
        <w:t xml:space="preserve"> structure, </w:t>
      </w:r>
      <w:proofErr w:type="gramStart"/>
      <w:r w:rsidRPr="002A4B33">
        <w:rPr>
          <w:lang w:val="en-US"/>
        </w:rPr>
        <w:t>goals</w:t>
      </w:r>
      <w:proofErr w:type="gramEnd"/>
      <w:r w:rsidRPr="002A4B33">
        <w:rPr>
          <w:lang w:val="en-US"/>
        </w:rPr>
        <w:t xml:space="preserve"> and the means of implementing them. Article 4 of this Law states that </w:t>
      </w:r>
      <w:proofErr w:type="spellStart"/>
      <w:r w:rsidR="0016275B" w:rsidRPr="00556046">
        <w:t>MoHEn</w:t>
      </w:r>
      <w:proofErr w:type="spellEnd"/>
      <w:r w:rsidR="0016275B" w:rsidRPr="002A4B33">
        <w:rPr>
          <w:lang w:val="en-US"/>
        </w:rPr>
        <w:t xml:space="preserve"> </w:t>
      </w:r>
      <w:r w:rsidR="002D44D5">
        <w:t xml:space="preserve">is responsible for evaluating the potential environment impact of </w:t>
      </w:r>
      <w:r w:rsidRPr="002A4B33">
        <w:rPr>
          <w:lang w:val="en-US"/>
        </w:rPr>
        <w:t>new development or projects</w:t>
      </w:r>
      <w:r w:rsidR="002D44D5">
        <w:t xml:space="preserve"> by </w:t>
      </w:r>
      <w:r w:rsidR="002D44D5" w:rsidRPr="002A4B33">
        <w:rPr>
          <w:lang w:val="en-US"/>
        </w:rPr>
        <w:t xml:space="preserve">studying </w:t>
      </w:r>
      <w:r w:rsidR="002D44D5">
        <w:t xml:space="preserve">their EIA </w:t>
      </w:r>
      <w:r w:rsidR="002D44D5" w:rsidRPr="002A4B33">
        <w:rPr>
          <w:lang w:val="en-US"/>
        </w:rPr>
        <w:t>reports</w:t>
      </w:r>
      <w:r w:rsidRPr="002A4B33">
        <w:rPr>
          <w:lang w:val="en-US"/>
        </w:rPr>
        <w:t>, spreading awareness on environmental culture and activating the role of civil society</w:t>
      </w:r>
      <w:r w:rsidR="002D44D5">
        <w:t>,</w:t>
      </w:r>
      <w:r w:rsidRPr="002A4B33">
        <w:rPr>
          <w:lang w:val="en-US"/>
        </w:rPr>
        <w:t xml:space="preserve"> as well as conducting and encouraging seminars and training sessions on environmental protection in an effort to develop human capabilities in this area. M</w:t>
      </w:r>
      <w:proofErr w:type="spellStart"/>
      <w:r w:rsidR="008B2A27">
        <w:t>oH</w:t>
      </w:r>
      <w:r w:rsidRPr="002A4B33">
        <w:rPr>
          <w:lang w:val="en-US"/>
        </w:rPr>
        <w:t>E</w:t>
      </w:r>
      <w:r w:rsidR="00E50EA4">
        <w:rPr>
          <w:lang w:val="en-US"/>
        </w:rPr>
        <w:t>n</w:t>
      </w:r>
      <w:proofErr w:type="spellEnd"/>
      <w:r w:rsidRPr="002A4B33">
        <w:rPr>
          <w:lang w:val="en-US"/>
        </w:rPr>
        <w:t xml:space="preserve"> </w:t>
      </w:r>
      <w:r w:rsidR="00467381">
        <w:t xml:space="preserve">also has a mandate to </w:t>
      </w:r>
      <w:r w:rsidRPr="002A4B33">
        <w:rPr>
          <w:lang w:val="en-US"/>
        </w:rPr>
        <w:t xml:space="preserve">establish environmental and health standards, </w:t>
      </w:r>
      <w:proofErr w:type="gramStart"/>
      <w:r w:rsidRPr="002A4B33">
        <w:rPr>
          <w:lang w:val="en-US"/>
        </w:rPr>
        <w:t>guidelines</w:t>
      </w:r>
      <w:proofErr w:type="gramEnd"/>
      <w:r w:rsidRPr="002A4B33">
        <w:rPr>
          <w:lang w:val="en-US"/>
        </w:rPr>
        <w:t xml:space="preserve"> and control measures</w:t>
      </w:r>
      <w:r w:rsidR="00467381">
        <w:t xml:space="preserve"> in the country</w:t>
      </w:r>
      <w:r>
        <w:rPr>
          <w:lang w:val="en-US"/>
        </w:rPr>
        <w:t>.</w:t>
      </w:r>
    </w:p>
    <w:p w14:paraId="0CDD3077" w14:textId="52BB413D" w:rsidR="002A4B33" w:rsidRPr="002A4B33" w:rsidRDefault="002A4B33" w:rsidP="002A4B33">
      <w:pPr>
        <w:rPr>
          <w:lang w:val="en-US"/>
        </w:rPr>
      </w:pPr>
      <w:r>
        <w:rPr>
          <w:lang w:val="en-US"/>
        </w:rPr>
        <w:t xml:space="preserve">Law No. 27 of 2009 on the </w:t>
      </w:r>
      <w:r w:rsidRPr="002A4B33">
        <w:rPr>
          <w:lang w:val="en-US"/>
        </w:rPr>
        <w:t>Protection and Improvement of Environment</w:t>
      </w:r>
      <w:r>
        <w:rPr>
          <w:lang w:val="en-US"/>
        </w:rPr>
        <w:t xml:space="preserve"> is the overarching</w:t>
      </w:r>
      <w:r w:rsidRPr="002A4B33">
        <w:t xml:space="preserve"> </w:t>
      </w:r>
      <w:r>
        <w:t xml:space="preserve">environmental </w:t>
      </w:r>
      <w:r w:rsidRPr="002A4B33">
        <w:rPr>
          <w:lang w:val="en-US"/>
        </w:rPr>
        <w:t xml:space="preserve">legal instrument </w:t>
      </w:r>
      <w:r>
        <w:rPr>
          <w:lang w:val="en-US"/>
        </w:rPr>
        <w:t>in the Republic of Iraq.</w:t>
      </w:r>
      <w:r w:rsidRPr="002A4B33">
        <w:rPr>
          <w:lang w:val="en-US"/>
        </w:rPr>
        <w:t xml:space="preserve"> This law requires the undertaking an </w:t>
      </w:r>
      <w:r w:rsidR="004A5A2D">
        <w:rPr>
          <w:lang w:val="en-US"/>
        </w:rPr>
        <w:t xml:space="preserve">EIA </w:t>
      </w:r>
      <w:r w:rsidRPr="002A4B33">
        <w:rPr>
          <w:lang w:val="en-US"/>
        </w:rPr>
        <w:t xml:space="preserve">for new development projects </w:t>
      </w:r>
      <w:r w:rsidRPr="00803BEC">
        <w:rPr>
          <w:lang w:val="en-US"/>
        </w:rPr>
        <w:t xml:space="preserve">with significant environmental impacts </w:t>
      </w:r>
      <w:r w:rsidRPr="002A4B33">
        <w:rPr>
          <w:lang w:val="en-US"/>
        </w:rPr>
        <w:t xml:space="preserve">in the country. The </w:t>
      </w:r>
      <w:r w:rsidR="00DD347F">
        <w:t>L</w:t>
      </w:r>
      <w:r w:rsidRPr="002A4B33">
        <w:rPr>
          <w:lang w:val="en-US"/>
        </w:rPr>
        <w:t xml:space="preserve">aw aims to protect the environment from potential impacts that might result from executing </w:t>
      </w:r>
      <w:r w:rsidR="00DD347F">
        <w:t>development projects</w:t>
      </w:r>
      <w:r w:rsidRPr="002A4B33">
        <w:rPr>
          <w:lang w:val="en-US"/>
        </w:rPr>
        <w:t xml:space="preserve">. Moreover, the </w:t>
      </w:r>
      <w:r w:rsidR="00DD347F">
        <w:t>L</w:t>
      </w:r>
      <w:r w:rsidRPr="002A4B33">
        <w:rPr>
          <w:lang w:val="en-US"/>
        </w:rPr>
        <w:t xml:space="preserve">aw specifies regulations that aim to protect water bodies against pollution, reduce air and noise pollution, protect soil </w:t>
      </w:r>
      <w:proofErr w:type="gramStart"/>
      <w:r w:rsidRPr="002A4B33">
        <w:rPr>
          <w:lang w:val="en-US"/>
        </w:rPr>
        <w:t>degradation</w:t>
      </w:r>
      <w:proofErr w:type="gramEnd"/>
      <w:r w:rsidRPr="002A4B33">
        <w:rPr>
          <w:lang w:val="en-US"/>
        </w:rPr>
        <w:t xml:space="preserve"> and minimize biodiversity disturbance. The </w:t>
      </w:r>
      <w:r w:rsidR="00415291">
        <w:t>L</w:t>
      </w:r>
      <w:r w:rsidRPr="002A4B33">
        <w:rPr>
          <w:lang w:val="en-US"/>
        </w:rPr>
        <w:t>aw also identifies punitive actions for violation of the stated regulations</w:t>
      </w:r>
      <w:r w:rsidR="004A5A2D">
        <w:rPr>
          <w:lang w:val="en-US"/>
        </w:rPr>
        <w:t>.</w:t>
      </w:r>
    </w:p>
    <w:p w14:paraId="458B1565" w14:textId="1FE296AD" w:rsidR="004A5A2D" w:rsidRDefault="002A4B33" w:rsidP="004A5A2D">
      <w:pPr>
        <w:rPr>
          <w:lang w:val="en-US"/>
        </w:rPr>
      </w:pPr>
      <w:r w:rsidRPr="002A4B33">
        <w:rPr>
          <w:lang w:val="en-US"/>
        </w:rPr>
        <w:t xml:space="preserve">Article 10 </w:t>
      </w:r>
      <w:r w:rsidR="00267DC5">
        <w:rPr>
          <w:lang w:val="en-US"/>
        </w:rPr>
        <w:t xml:space="preserve">of Chapter 4 </w:t>
      </w:r>
      <w:r w:rsidRPr="002A4B33">
        <w:rPr>
          <w:lang w:val="en-US"/>
        </w:rPr>
        <w:t>of th</w:t>
      </w:r>
      <w:r w:rsidR="004A5A2D">
        <w:rPr>
          <w:lang w:val="en-US"/>
        </w:rPr>
        <w:t>is</w:t>
      </w:r>
      <w:r w:rsidRPr="002A4B33">
        <w:rPr>
          <w:lang w:val="en-US"/>
        </w:rPr>
        <w:t xml:space="preserve"> Law </w:t>
      </w:r>
      <w:r w:rsidR="00267DC5">
        <w:rPr>
          <w:lang w:val="en-US"/>
        </w:rPr>
        <w:t>describes</w:t>
      </w:r>
      <w:r w:rsidRPr="002A4B33">
        <w:rPr>
          <w:lang w:val="en-US"/>
        </w:rPr>
        <w:t xml:space="preserve"> procedures related to EIA studies </w:t>
      </w:r>
      <w:r w:rsidR="004A5A2D">
        <w:rPr>
          <w:lang w:val="en-US"/>
        </w:rPr>
        <w:t xml:space="preserve">that the </w:t>
      </w:r>
      <w:r w:rsidR="004A5A2D" w:rsidRPr="002A4B33">
        <w:rPr>
          <w:lang w:val="en-US"/>
        </w:rPr>
        <w:t>project</w:t>
      </w:r>
      <w:r w:rsidRPr="002A4B33">
        <w:rPr>
          <w:lang w:val="en-US"/>
        </w:rPr>
        <w:t xml:space="preserve"> owner must be committed </w:t>
      </w:r>
      <w:r w:rsidR="004A5A2D">
        <w:rPr>
          <w:lang w:val="en-US"/>
        </w:rPr>
        <w:t xml:space="preserve">to conduct </w:t>
      </w:r>
      <w:r w:rsidRPr="002A4B33">
        <w:rPr>
          <w:lang w:val="en-US"/>
        </w:rPr>
        <w:t>prior to project commencement. The EIA stud</w:t>
      </w:r>
      <w:r w:rsidR="00267DC5">
        <w:rPr>
          <w:lang w:val="en-US"/>
        </w:rPr>
        <w:t>y must include the following:</w:t>
      </w:r>
    </w:p>
    <w:p w14:paraId="1B376629" w14:textId="71F1A1E9" w:rsidR="004A5A2D" w:rsidRDefault="00E76E9E" w:rsidP="008F539F">
      <w:pPr>
        <w:pStyle w:val="ListParagraph"/>
        <w:numPr>
          <w:ilvl w:val="0"/>
          <w:numId w:val="19"/>
        </w:numPr>
        <w:rPr>
          <w:lang w:val="en-US"/>
        </w:rPr>
      </w:pPr>
      <w:r>
        <w:rPr>
          <w:lang w:val="en-US"/>
        </w:rPr>
        <w:t xml:space="preserve">Assessing the </w:t>
      </w:r>
      <w:r w:rsidR="002A4B33" w:rsidRPr="002A4B33">
        <w:rPr>
          <w:lang w:val="en-US"/>
        </w:rPr>
        <w:t>pos</w:t>
      </w:r>
      <w:r w:rsidR="00267DC5">
        <w:rPr>
          <w:lang w:val="en-US"/>
        </w:rPr>
        <w:t xml:space="preserve">itive and negative impacts of the project on the </w:t>
      </w:r>
      <w:proofErr w:type="gramStart"/>
      <w:r w:rsidR="00267DC5">
        <w:rPr>
          <w:lang w:val="en-US"/>
        </w:rPr>
        <w:t>environment;</w:t>
      </w:r>
      <w:proofErr w:type="gramEnd"/>
    </w:p>
    <w:p w14:paraId="4FF49064" w14:textId="08E8E094" w:rsidR="004A5A2D" w:rsidRDefault="00267DC5" w:rsidP="008F539F">
      <w:pPr>
        <w:pStyle w:val="ListParagraph"/>
        <w:numPr>
          <w:ilvl w:val="0"/>
          <w:numId w:val="19"/>
        </w:numPr>
        <w:rPr>
          <w:lang w:val="en-US"/>
        </w:rPr>
      </w:pPr>
      <w:r>
        <w:rPr>
          <w:lang w:val="en-US"/>
        </w:rPr>
        <w:lastRenderedPageBreak/>
        <w:t>Proposing</w:t>
      </w:r>
      <w:r w:rsidR="002A4B33" w:rsidRPr="002A4B33">
        <w:rPr>
          <w:lang w:val="en-US"/>
        </w:rPr>
        <w:t xml:space="preserve"> mitigation measures to prevent or treat pollution sources in </w:t>
      </w:r>
      <w:r w:rsidR="00E76E9E">
        <w:rPr>
          <w:lang w:val="en-US"/>
        </w:rPr>
        <w:t>order to achieve compliance with</w:t>
      </w:r>
      <w:r w:rsidR="002A4B33" w:rsidRPr="002A4B33">
        <w:rPr>
          <w:lang w:val="en-US"/>
        </w:rPr>
        <w:t xml:space="preserve"> environmen</w:t>
      </w:r>
      <w:r w:rsidR="004A5A2D">
        <w:rPr>
          <w:lang w:val="en-US"/>
        </w:rPr>
        <w:t>tal standard</w:t>
      </w:r>
      <w:r w:rsidR="00E76E9E">
        <w:rPr>
          <w:lang w:val="en-US"/>
        </w:rPr>
        <w:t xml:space="preserve">s and </w:t>
      </w:r>
      <w:proofErr w:type="gramStart"/>
      <w:r w:rsidR="00E76E9E">
        <w:rPr>
          <w:lang w:val="en-US"/>
        </w:rPr>
        <w:t>guidelines;</w:t>
      </w:r>
      <w:proofErr w:type="gramEnd"/>
    </w:p>
    <w:p w14:paraId="3F954477" w14:textId="347AEDCB" w:rsidR="004A5A2D" w:rsidRDefault="002A4B33" w:rsidP="008F539F">
      <w:pPr>
        <w:pStyle w:val="ListParagraph"/>
        <w:numPr>
          <w:ilvl w:val="0"/>
          <w:numId w:val="19"/>
        </w:numPr>
        <w:rPr>
          <w:lang w:val="en-US"/>
        </w:rPr>
      </w:pPr>
      <w:r w:rsidRPr="002A4B33">
        <w:rPr>
          <w:lang w:val="en-US"/>
        </w:rPr>
        <w:t>Adopt</w:t>
      </w:r>
      <w:r w:rsidR="00E76E9E">
        <w:rPr>
          <w:lang w:val="en-US"/>
        </w:rPr>
        <w:t>ing</w:t>
      </w:r>
      <w:r w:rsidRPr="002A4B33">
        <w:rPr>
          <w:lang w:val="en-US"/>
        </w:rPr>
        <w:t xml:space="preserve"> </w:t>
      </w:r>
      <w:r w:rsidR="00E76E9E" w:rsidRPr="00E76E9E">
        <w:rPr>
          <w:lang w:val="en-US"/>
        </w:rPr>
        <w:t xml:space="preserve">contingencies for pollution emergencies and potential </w:t>
      </w:r>
      <w:proofErr w:type="gramStart"/>
      <w:r w:rsidR="00E76E9E" w:rsidRPr="00E76E9E">
        <w:rPr>
          <w:lang w:val="en-US"/>
        </w:rPr>
        <w:t>precautions</w:t>
      </w:r>
      <w:r w:rsidR="00E76E9E">
        <w:rPr>
          <w:lang w:val="en-US"/>
        </w:rPr>
        <w:t>;</w:t>
      </w:r>
      <w:proofErr w:type="gramEnd"/>
    </w:p>
    <w:p w14:paraId="3DF7B316" w14:textId="787FB8B0" w:rsidR="004A5A2D" w:rsidRDefault="00DF55E3" w:rsidP="008F539F">
      <w:pPr>
        <w:pStyle w:val="ListParagraph"/>
        <w:numPr>
          <w:ilvl w:val="0"/>
          <w:numId w:val="19"/>
        </w:numPr>
        <w:rPr>
          <w:lang w:val="en-US"/>
        </w:rPr>
      </w:pPr>
      <w:r>
        <w:rPr>
          <w:lang w:val="en-US"/>
        </w:rPr>
        <w:t xml:space="preserve">Proposing </w:t>
      </w:r>
      <w:r w:rsidR="0065505B">
        <w:t xml:space="preserve">alternative </w:t>
      </w:r>
      <w:r w:rsidR="002A4B33" w:rsidRPr="002A4B33">
        <w:rPr>
          <w:lang w:val="en-US"/>
        </w:rPr>
        <w:t xml:space="preserve">technologies that cause </w:t>
      </w:r>
      <w:r w:rsidR="0065505B">
        <w:t xml:space="preserve">the least </w:t>
      </w:r>
      <w:r w:rsidR="002A4B33" w:rsidRPr="002A4B33">
        <w:rPr>
          <w:lang w:val="en-US"/>
        </w:rPr>
        <w:t xml:space="preserve">negative impacts on </w:t>
      </w:r>
      <w:r>
        <w:rPr>
          <w:lang w:val="en-US"/>
        </w:rPr>
        <w:t xml:space="preserve">the environment and </w:t>
      </w:r>
      <w:r w:rsidR="0079097A">
        <w:t xml:space="preserve">rationalize </w:t>
      </w:r>
      <w:r w:rsidR="002A4B33" w:rsidRPr="002A4B33">
        <w:rPr>
          <w:lang w:val="en-US"/>
        </w:rPr>
        <w:t xml:space="preserve">and </w:t>
      </w:r>
      <w:r w:rsidR="0079097A">
        <w:t>manage</w:t>
      </w:r>
      <w:r w:rsidR="002A4B33" w:rsidRPr="002A4B33">
        <w:rPr>
          <w:lang w:val="en-US"/>
        </w:rPr>
        <w:t xml:space="preserve"> </w:t>
      </w:r>
      <w:r>
        <w:rPr>
          <w:lang w:val="en-US"/>
        </w:rPr>
        <w:t xml:space="preserve">the use of </w:t>
      </w:r>
      <w:proofErr w:type="gramStart"/>
      <w:r>
        <w:rPr>
          <w:lang w:val="en-US"/>
        </w:rPr>
        <w:t>resources;</w:t>
      </w:r>
      <w:proofErr w:type="gramEnd"/>
    </w:p>
    <w:p w14:paraId="01CF2BA7" w14:textId="4FA392CD" w:rsidR="004A5A2D" w:rsidRDefault="00DF55E3" w:rsidP="008F539F">
      <w:pPr>
        <w:pStyle w:val="ListParagraph"/>
        <w:numPr>
          <w:ilvl w:val="0"/>
          <w:numId w:val="19"/>
        </w:numPr>
        <w:rPr>
          <w:lang w:val="en-US"/>
        </w:rPr>
      </w:pPr>
      <w:r>
        <w:rPr>
          <w:lang w:val="en-US"/>
        </w:rPr>
        <w:t>Providing waste reduction</w:t>
      </w:r>
      <w:r w:rsidR="002A4B33" w:rsidRPr="002A4B33">
        <w:rPr>
          <w:lang w:val="en-US"/>
        </w:rPr>
        <w:t xml:space="preserve"> </w:t>
      </w:r>
      <w:r>
        <w:rPr>
          <w:lang w:val="en-US"/>
        </w:rPr>
        <w:t xml:space="preserve">and recycling options as well as waste reuse options wherever </w:t>
      </w:r>
      <w:proofErr w:type="gramStart"/>
      <w:r>
        <w:rPr>
          <w:lang w:val="en-US"/>
        </w:rPr>
        <w:t>possible;</w:t>
      </w:r>
      <w:proofErr w:type="gramEnd"/>
    </w:p>
    <w:p w14:paraId="093B973D" w14:textId="53B8D2C9" w:rsidR="00FF1CF0" w:rsidRDefault="00A773B1" w:rsidP="008F539F">
      <w:pPr>
        <w:pStyle w:val="ListParagraph"/>
        <w:numPr>
          <w:ilvl w:val="0"/>
          <w:numId w:val="19"/>
        </w:numPr>
        <w:rPr>
          <w:lang w:val="en-US"/>
        </w:rPr>
      </w:pPr>
      <w:r>
        <w:t>Evaluating</w:t>
      </w:r>
      <w:r w:rsidR="002A4B33" w:rsidRPr="00DF55E3">
        <w:rPr>
          <w:lang w:val="en-US"/>
        </w:rPr>
        <w:t xml:space="preserve"> the environmental feasibility of the project </w:t>
      </w:r>
      <w:r w:rsidR="007B72C0">
        <w:rPr>
          <w:lang w:val="en-US"/>
        </w:rPr>
        <w:t>as well as</w:t>
      </w:r>
      <w:r w:rsidR="002A4B33" w:rsidRPr="00DF55E3">
        <w:rPr>
          <w:lang w:val="en-US"/>
        </w:rPr>
        <w:t xml:space="preserve"> the cost of pollution </w:t>
      </w:r>
      <w:r w:rsidR="007B72C0">
        <w:rPr>
          <w:lang w:val="en-US"/>
        </w:rPr>
        <w:t>relative to production.</w:t>
      </w:r>
    </w:p>
    <w:p w14:paraId="39FB24FE" w14:textId="577BEA9A" w:rsidR="00FF1CF0" w:rsidRDefault="00FF1CF0" w:rsidP="00E855AB">
      <w:pPr>
        <w:pStyle w:val="Heading3"/>
        <w:rPr>
          <w:lang w:val="en-US"/>
        </w:rPr>
      </w:pPr>
      <w:bookmarkStart w:id="23" w:name="_Toc73606203"/>
      <w:r w:rsidRPr="00FF1CF0">
        <w:rPr>
          <w:lang w:val="en-US"/>
        </w:rPr>
        <w:t>Ambient Air Quality</w:t>
      </w:r>
      <w:bookmarkEnd w:id="23"/>
    </w:p>
    <w:p w14:paraId="72C6F425" w14:textId="2DC51770" w:rsidR="00FF1CF0" w:rsidRDefault="00FF1CF0" w:rsidP="00F3370D">
      <w:pPr>
        <w:rPr>
          <w:lang w:val="en-US"/>
        </w:rPr>
      </w:pPr>
      <w:r w:rsidRPr="00FF1CF0">
        <w:rPr>
          <w:lang w:val="en-US"/>
        </w:rPr>
        <w:t>Protection of Ambient Air Quality Regulation</w:t>
      </w:r>
      <w:r w:rsidR="00681672">
        <w:rPr>
          <w:lang w:val="en-US"/>
        </w:rPr>
        <w:t xml:space="preserve"> No. 4 of 2012 </w:t>
      </w:r>
      <w:r w:rsidRPr="00FF1CF0">
        <w:rPr>
          <w:lang w:val="en-US"/>
        </w:rPr>
        <w:t xml:space="preserve">aims to protect ambient air quality and control sources of pollution. The regulation necessitates that sources emitting air pollutants abide by national limits and use monitoring equipment to ensure compliance with standards. It also prohibits the burning of all types of wastes </w:t>
      </w:r>
      <w:r w:rsidR="00F3370D">
        <w:rPr>
          <w:lang w:val="en-US"/>
        </w:rPr>
        <w:t xml:space="preserve">including </w:t>
      </w:r>
      <w:r w:rsidR="00F3370D" w:rsidRPr="00F3370D">
        <w:rPr>
          <w:lang w:val="en-US"/>
        </w:rPr>
        <w:t>plastics, rubber, used oils, materials</w:t>
      </w:r>
      <w:r w:rsidR="00F3370D">
        <w:rPr>
          <w:lang w:val="en-US"/>
        </w:rPr>
        <w:t xml:space="preserve"> </w:t>
      </w:r>
      <w:r w:rsidR="00F3370D" w:rsidRPr="00F3370D">
        <w:rPr>
          <w:lang w:val="en-US"/>
        </w:rPr>
        <w:t xml:space="preserve">containing heavy metals, medical wastes, </w:t>
      </w:r>
      <w:r w:rsidR="00F3370D">
        <w:rPr>
          <w:lang w:val="en-US"/>
        </w:rPr>
        <w:t xml:space="preserve">and </w:t>
      </w:r>
      <w:r w:rsidR="00F3370D" w:rsidRPr="00F3370D">
        <w:rPr>
          <w:lang w:val="en-US"/>
        </w:rPr>
        <w:t xml:space="preserve">domestic wastes, </w:t>
      </w:r>
      <w:r w:rsidRPr="00FF1CF0">
        <w:rPr>
          <w:lang w:val="en-US"/>
        </w:rPr>
        <w:t>indoors</w:t>
      </w:r>
      <w:r w:rsidR="00645888">
        <w:t xml:space="preserve">, </w:t>
      </w:r>
      <w:r w:rsidRPr="00FF1CF0">
        <w:rPr>
          <w:lang w:val="en-US"/>
        </w:rPr>
        <w:t xml:space="preserve">in </w:t>
      </w:r>
      <w:r w:rsidR="00645888">
        <w:t xml:space="preserve">the </w:t>
      </w:r>
      <w:r w:rsidRPr="00FF1CF0">
        <w:rPr>
          <w:lang w:val="en-US"/>
        </w:rPr>
        <w:t xml:space="preserve">open air or next to a residential </w:t>
      </w:r>
      <w:r w:rsidR="00B7276B">
        <w:t xml:space="preserve">area </w:t>
      </w:r>
      <w:r w:rsidRPr="00FF1CF0">
        <w:rPr>
          <w:lang w:val="en-US"/>
        </w:rPr>
        <w:t>or near water bodies</w:t>
      </w:r>
      <w:r w:rsidR="00681672">
        <w:rPr>
          <w:lang w:val="en-US"/>
        </w:rPr>
        <w:t>.</w:t>
      </w:r>
    </w:p>
    <w:p w14:paraId="7D20E014" w14:textId="56223236" w:rsidR="00FE3573" w:rsidRDefault="00FE3573" w:rsidP="00403CC7">
      <w:pPr>
        <w:pStyle w:val="Heading3"/>
        <w:rPr>
          <w:lang w:val="en-US"/>
        </w:rPr>
      </w:pPr>
      <w:bookmarkStart w:id="24" w:name="_Toc73606204"/>
      <w:r>
        <w:rPr>
          <w:lang w:val="en-US"/>
        </w:rPr>
        <w:t>Noise</w:t>
      </w:r>
      <w:bookmarkEnd w:id="24"/>
    </w:p>
    <w:p w14:paraId="3A1BDEFC" w14:textId="77777777" w:rsidR="00403CC7" w:rsidRPr="00484ADA" w:rsidRDefault="00403CC7" w:rsidP="00403CC7">
      <w:pPr>
        <w:rPr>
          <w:lang w:val="en-US"/>
        </w:rPr>
      </w:pPr>
      <w:r w:rsidRPr="00484ADA">
        <w:rPr>
          <w:lang w:val="en-US"/>
        </w:rPr>
        <w:t xml:space="preserve">By the virtue of Public Health Law </w:t>
      </w:r>
      <w:r>
        <w:rPr>
          <w:lang w:val="en-US"/>
        </w:rPr>
        <w:t>N</w:t>
      </w:r>
      <w:r w:rsidRPr="00484ADA">
        <w:rPr>
          <w:lang w:val="en-US"/>
        </w:rPr>
        <w:t xml:space="preserve">o. 89 </w:t>
      </w:r>
      <w:r>
        <w:rPr>
          <w:lang w:val="en-US"/>
        </w:rPr>
        <w:t>of</w:t>
      </w:r>
      <w:r w:rsidRPr="00484ADA">
        <w:rPr>
          <w:lang w:val="en-US"/>
        </w:rPr>
        <w:t xml:space="preserve"> 1981, the employer is required to use low-vibration equipment, monitor levels of vibration in workplace, provide their workers with proper protection equipment, as well as offer their workers proper medical checks and treatment for those directly exposed to noise and vibration sources. </w:t>
      </w:r>
      <w:proofErr w:type="gramStart"/>
      <w:r w:rsidRPr="00484ADA">
        <w:rPr>
          <w:lang w:val="en-US"/>
        </w:rPr>
        <w:t>Last but not least</w:t>
      </w:r>
      <w:proofErr w:type="gramEnd"/>
      <w:r w:rsidRPr="00484ADA">
        <w:rPr>
          <w:lang w:val="en-US"/>
        </w:rPr>
        <w:t>, the Law, in its</w:t>
      </w:r>
      <w:r>
        <w:rPr>
          <w:lang w:val="en-US"/>
        </w:rPr>
        <w:t xml:space="preserve"> </w:t>
      </w:r>
      <w:r w:rsidRPr="00484ADA">
        <w:rPr>
          <w:lang w:val="en-US"/>
        </w:rPr>
        <w:t>Article 99, has set out penalties for breaching cases in comparison to limits detailed in relevant regulations.</w:t>
      </w:r>
    </w:p>
    <w:p w14:paraId="3FAB52F5" w14:textId="687580B3" w:rsidR="00FE3573" w:rsidRPr="004E75EA" w:rsidRDefault="00FE3573" w:rsidP="00403CC7">
      <w:pPr>
        <w:rPr>
          <w:lang w:val="en-US"/>
        </w:rPr>
      </w:pPr>
      <w:r w:rsidRPr="004E75EA">
        <w:rPr>
          <w:lang w:val="en-US"/>
        </w:rPr>
        <w:t xml:space="preserve">The </w:t>
      </w:r>
      <w:r w:rsidR="00403CC7" w:rsidRPr="004E75EA">
        <w:rPr>
          <w:lang w:val="en-US"/>
        </w:rPr>
        <w:t>Noise Prevention Law no. 21 – 1966</w:t>
      </w:r>
      <w:r w:rsidR="00403CC7">
        <w:rPr>
          <w:lang w:val="en-US"/>
        </w:rPr>
        <w:t xml:space="preserve"> </w:t>
      </w:r>
      <w:r w:rsidRPr="004E75EA">
        <w:rPr>
          <w:lang w:val="en-US"/>
        </w:rPr>
        <w:t>aims to protect against excessive noise levels in public areas. The Law prohibits the use of speakers between 10pm and 8am. And prohibits broadcasting in public places in order not to disturb the peaceful environment, although using internal speakers could be approved by the police department sometimes. Upon Article 3 of the Law, the use of noise-generating equipment should be notified to the police department 3 days beforehand, while sometimes the decision could be made on the same day as the application of that equipment. Article 4 makes clear the right for authorities to supervise and control media broadcast in public places, and to take needed actions in case of violation. Article 5 details violations and penalties should the provisions of the Law be breached.</w:t>
      </w:r>
    </w:p>
    <w:p w14:paraId="7CAA9883" w14:textId="5C2F3CC9" w:rsidR="00FE3573" w:rsidRPr="004E75EA" w:rsidRDefault="00FE3573" w:rsidP="0019675E">
      <w:pPr>
        <w:rPr>
          <w:lang w:val="en-US"/>
        </w:rPr>
      </w:pPr>
      <w:r w:rsidRPr="004E75EA">
        <w:rPr>
          <w:lang w:val="en-US"/>
        </w:rPr>
        <w:t>Noise Prevention Law – Instructions no. 2 – 1993</w:t>
      </w:r>
      <w:r w:rsidR="0019675E">
        <w:rPr>
          <w:lang w:val="en-US"/>
        </w:rPr>
        <w:t xml:space="preserve">: </w:t>
      </w:r>
      <w:r w:rsidRPr="004E75EA">
        <w:rPr>
          <w:lang w:val="en-US"/>
        </w:rPr>
        <w:t xml:space="preserve">According to the Iraqi Instructions, industrial and commercial operations have a maximum permissible limits of 70 dB(A), while the stated construction and operation noise level guidelines within residential locations is 55 dB(A) for day-time and 45 dB(A) for night-time </w:t>
      </w:r>
      <w:r w:rsidR="00FD6BCB">
        <w:rPr>
          <w:lang w:val="en-US"/>
        </w:rPr>
        <w:fldChar w:fldCharType="begin"/>
      </w:r>
      <w:r w:rsidR="00FD6BCB">
        <w:rPr>
          <w:lang w:val="en-US"/>
        </w:rPr>
        <w:instrText xml:space="preserve"> REF _Ref72674575 \h </w:instrText>
      </w:r>
      <w:r w:rsidR="00FD6BCB">
        <w:rPr>
          <w:lang w:val="en-US"/>
        </w:rPr>
      </w:r>
      <w:r w:rsidR="00FD6BCB">
        <w:rPr>
          <w:lang w:val="en-US"/>
        </w:rPr>
        <w:fldChar w:fldCharType="separate"/>
      </w:r>
      <w:r w:rsidR="00FD6BCB">
        <w:t xml:space="preserve">Table </w:t>
      </w:r>
      <w:r w:rsidR="00FD6BCB">
        <w:rPr>
          <w:noProof/>
        </w:rPr>
        <w:t>1</w:t>
      </w:r>
      <w:r w:rsidR="00FD6BCB">
        <w:rPr>
          <w:lang w:val="en-US"/>
        </w:rPr>
        <w:fldChar w:fldCharType="end"/>
      </w:r>
      <w:r w:rsidRPr="004E75EA">
        <w:rPr>
          <w:lang w:val="en-US"/>
        </w:rPr>
        <w:t>).</w:t>
      </w:r>
    </w:p>
    <w:p w14:paraId="37A9C962" w14:textId="31C9626E" w:rsidR="00FE3573" w:rsidRPr="004534CA" w:rsidRDefault="00FD6BCB" w:rsidP="00FD6BCB">
      <w:pPr>
        <w:pStyle w:val="Caption"/>
        <w:rPr>
          <w:rFonts w:ascii="Calibri" w:hAnsi="Calibri"/>
          <w:b/>
          <w:bCs/>
          <w:sz w:val="20"/>
        </w:rPr>
      </w:pPr>
      <w:bookmarkStart w:id="25" w:name="_Ref72674575"/>
      <w:bookmarkStart w:id="26" w:name="_Toc491340008"/>
      <w:bookmarkStart w:id="27" w:name="_Toc73606231"/>
      <w:r w:rsidRPr="004534CA">
        <w:rPr>
          <w:b/>
          <w:bCs/>
        </w:rPr>
        <w:t xml:space="preserve">Table </w:t>
      </w:r>
      <w:r w:rsidRPr="004534CA">
        <w:rPr>
          <w:b/>
          <w:bCs/>
        </w:rPr>
        <w:fldChar w:fldCharType="begin"/>
      </w:r>
      <w:r w:rsidRPr="004534CA">
        <w:rPr>
          <w:b/>
          <w:bCs/>
        </w:rPr>
        <w:instrText xml:space="preserve"> SEQ Table \* ARABIC </w:instrText>
      </w:r>
      <w:r w:rsidRPr="004534CA">
        <w:rPr>
          <w:b/>
          <w:bCs/>
        </w:rPr>
        <w:fldChar w:fldCharType="separate"/>
      </w:r>
      <w:r w:rsidRPr="004534CA">
        <w:rPr>
          <w:b/>
          <w:bCs/>
          <w:noProof/>
        </w:rPr>
        <w:t>1</w:t>
      </w:r>
      <w:r w:rsidRPr="004534CA">
        <w:rPr>
          <w:b/>
          <w:bCs/>
        </w:rPr>
        <w:fldChar w:fldCharType="end"/>
      </w:r>
      <w:bookmarkEnd w:id="25"/>
      <w:r w:rsidR="00FE3573" w:rsidRPr="004534CA">
        <w:rPr>
          <w:rFonts w:ascii="Calibri" w:hAnsi="Calibri"/>
          <w:b/>
          <w:bCs/>
          <w:sz w:val="20"/>
        </w:rPr>
        <w:t>: Noise limits for different working environments – Iraqi Instructions</w:t>
      </w:r>
      <w:bookmarkEnd w:id="26"/>
      <w:bookmarkEnd w:id="2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1842"/>
        <w:gridCol w:w="2285"/>
      </w:tblGrid>
      <w:tr w:rsidR="00FE3573" w:rsidRPr="00E257AC" w14:paraId="63E78C9E" w14:textId="77777777" w:rsidTr="00A6573A">
        <w:trPr>
          <w:trHeight w:val="321"/>
          <w:jc w:val="center"/>
        </w:trPr>
        <w:tc>
          <w:tcPr>
            <w:tcW w:w="2192" w:type="dxa"/>
            <w:vAlign w:val="center"/>
          </w:tcPr>
          <w:p w14:paraId="079F8EBE" w14:textId="77777777" w:rsidR="00FE3573" w:rsidRPr="00E257AC" w:rsidRDefault="00FE3573" w:rsidP="00A6573A">
            <w:pPr>
              <w:spacing w:after="0"/>
              <w:jc w:val="center"/>
              <w:rPr>
                <w:rFonts w:ascii="Calibri" w:hAnsi="Calibri" w:cs="Calibri"/>
                <w:b/>
                <w:bCs/>
                <w:szCs w:val="20"/>
                <w:lang w:bidi="ar-JO"/>
              </w:rPr>
            </w:pPr>
            <w:r w:rsidRPr="00E257AC">
              <w:rPr>
                <w:rFonts w:ascii="Calibri" w:hAnsi="Calibri" w:cs="Calibri"/>
                <w:b/>
                <w:bCs/>
                <w:szCs w:val="20"/>
                <w:lang w:bidi="ar-JO"/>
              </w:rPr>
              <w:t>Reception Zone</w:t>
            </w:r>
          </w:p>
        </w:tc>
        <w:tc>
          <w:tcPr>
            <w:tcW w:w="0" w:type="auto"/>
            <w:vAlign w:val="center"/>
          </w:tcPr>
          <w:p w14:paraId="0F33D635" w14:textId="77777777" w:rsidR="00FE3573" w:rsidRPr="00E257AC" w:rsidRDefault="00FE3573" w:rsidP="00A6573A">
            <w:pPr>
              <w:spacing w:after="0"/>
              <w:jc w:val="center"/>
              <w:rPr>
                <w:rFonts w:ascii="Calibri" w:hAnsi="Calibri" w:cs="Calibri"/>
                <w:b/>
                <w:bCs/>
                <w:szCs w:val="20"/>
                <w:lang w:bidi="ar-JO"/>
              </w:rPr>
            </w:pPr>
            <w:r w:rsidRPr="00E257AC">
              <w:rPr>
                <w:rFonts w:ascii="Calibri" w:hAnsi="Calibri" w:cs="Calibri"/>
                <w:b/>
                <w:bCs/>
                <w:szCs w:val="20"/>
                <w:lang w:bidi="ar-JO"/>
              </w:rPr>
              <w:t xml:space="preserve">Level </w:t>
            </w:r>
            <w:proofErr w:type="spellStart"/>
            <w:r w:rsidRPr="00E257AC">
              <w:rPr>
                <w:rFonts w:ascii="Calibri" w:hAnsi="Calibri" w:cs="Calibri"/>
                <w:b/>
                <w:bCs/>
                <w:szCs w:val="20"/>
                <w:lang w:bidi="ar-JO"/>
              </w:rPr>
              <w:t>L</w:t>
            </w:r>
            <w:r w:rsidRPr="00E257AC">
              <w:rPr>
                <w:rFonts w:ascii="Calibri" w:hAnsi="Calibri" w:cs="Calibri"/>
                <w:b/>
                <w:bCs/>
                <w:szCs w:val="20"/>
                <w:vertAlign w:val="subscript"/>
                <w:lang w:bidi="ar-JO"/>
              </w:rPr>
              <w:t>Aeq</w:t>
            </w:r>
            <w:proofErr w:type="spellEnd"/>
            <w:r w:rsidRPr="00E257AC">
              <w:rPr>
                <w:rFonts w:ascii="Calibri" w:hAnsi="Calibri" w:cs="Calibri"/>
                <w:b/>
                <w:bCs/>
                <w:szCs w:val="20"/>
                <w:lang w:bidi="ar-JO"/>
              </w:rPr>
              <w:t xml:space="preserve"> (daytime)</w:t>
            </w:r>
          </w:p>
        </w:tc>
        <w:tc>
          <w:tcPr>
            <w:tcW w:w="2285" w:type="dxa"/>
            <w:vAlign w:val="center"/>
          </w:tcPr>
          <w:p w14:paraId="52AD7829" w14:textId="77777777" w:rsidR="00FE3573" w:rsidRPr="00E257AC" w:rsidRDefault="00FE3573" w:rsidP="00A6573A">
            <w:pPr>
              <w:spacing w:after="0"/>
              <w:jc w:val="center"/>
              <w:rPr>
                <w:rFonts w:ascii="Calibri" w:hAnsi="Calibri" w:cs="Calibri"/>
                <w:b/>
                <w:bCs/>
                <w:szCs w:val="20"/>
                <w:lang w:bidi="ar-JO"/>
              </w:rPr>
            </w:pPr>
            <w:r w:rsidRPr="00E257AC">
              <w:rPr>
                <w:rFonts w:ascii="Calibri" w:hAnsi="Calibri" w:cs="Calibri"/>
                <w:b/>
                <w:bCs/>
                <w:szCs w:val="20"/>
                <w:lang w:bidi="ar-JO"/>
              </w:rPr>
              <w:t xml:space="preserve">Level </w:t>
            </w:r>
            <w:proofErr w:type="spellStart"/>
            <w:r w:rsidRPr="00E257AC">
              <w:rPr>
                <w:rFonts w:ascii="Calibri" w:hAnsi="Calibri" w:cs="Calibri"/>
                <w:b/>
                <w:bCs/>
                <w:szCs w:val="20"/>
                <w:lang w:bidi="ar-JO"/>
              </w:rPr>
              <w:t>L</w:t>
            </w:r>
            <w:r w:rsidRPr="00E257AC">
              <w:rPr>
                <w:rFonts w:ascii="Calibri" w:hAnsi="Calibri" w:cs="Calibri"/>
                <w:b/>
                <w:bCs/>
                <w:szCs w:val="20"/>
                <w:vertAlign w:val="subscript"/>
                <w:lang w:bidi="ar-JO"/>
              </w:rPr>
              <w:t>Aeq</w:t>
            </w:r>
            <w:proofErr w:type="spellEnd"/>
            <w:r w:rsidRPr="00E257AC">
              <w:rPr>
                <w:rFonts w:ascii="Calibri" w:hAnsi="Calibri" w:cs="Calibri"/>
                <w:b/>
                <w:bCs/>
                <w:szCs w:val="20"/>
                <w:lang w:bidi="ar-JO"/>
              </w:rPr>
              <w:t xml:space="preserve"> (</w:t>
            </w:r>
            <w:proofErr w:type="spellStart"/>
            <w:r w:rsidRPr="00E257AC">
              <w:rPr>
                <w:rFonts w:ascii="Calibri" w:hAnsi="Calibri" w:cs="Calibri"/>
                <w:b/>
                <w:bCs/>
                <w:szCs w:val="20"/>
                <w:lang w:bidi="ar-JO"/>
              </w:rPr>
              <w:t>nighttime</w:t>
            </w:r>
            <w:proofErr w:type="spellEnd"/>
            <w:r w:rsidRPr="00E257AC">
              <w:rPr>
                <w:rFonts w:ascii="Calibri" w:hAnsi="Calibri" w:cs="Calibri"/>
                <w:b/>
                <w:bCs/>
                <w:szCs w:val="20"/>
                <w:lang w:bidi="ar-JO"/>
              </w:rPr>
              <w:t>)</w:t>
            </w:r>
          </w:p>
        </w:tc>
      </w:tr>
      <w:tr w:rsidR="00FE3573" w:rsidRPr="00943281" w14:paraId="34BA6F5E" w14:textId="77777777" w:rsidTr="00A6573A">
        <w:trPr>
          <w:trHeight w:val="321"/>
          <w:jc w:val="center"/>
        </w:trPr>
        <w:tc>
          <w:tcPr>
            <w:tcW w:w="2192" w:type="dxa"/>
          </w:tcPr>
          <w:p w14:paraId="450A6D6D"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Industrial</w:t>
            </w:r>
          </w:p>
        </w:tc>
        <w:tc>
          <w:tcPr>
            <w:tcW w:w="0" w:type="auto"/>
          </w:tcPr>
          <w:p w14:paraId="3C14DB3F"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c>
          <w:tcPr>
            <w:tcW w:w="2285" w:type="dxa"/>
          </w:tcPr>
          <w:p w14:paraId="072BC1E7"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r>
      <w:tr w:rsidR="00FE3573" w:rsidRPr="00943281" w14:paraId="7C43C1B1" w14:textId="77777777" w:rsidTr="00A6573A">
        <w:trPr>
          <w:trHeight w:val="321"/>
          <w:jc w:val="center"/>
        </w:trPr>
        <w:tc>
          <w:tcPr>
            <w:tcW w:w="2192" w:type="dxa"/>
          </w:tcPr>
          <w:p w14:paraId="6F4F48AE"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Commercial</w:t>
            </w:r>
          </w:p>
        </w:tc>
        <w:tc>
          <w:tcPr>
            <w:tcW w:w="0" w:type="auto"/>
          </w:tcPr>
          <w:p w14:paraId="4FA42BC1"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c>
          <w:tcPr>
            <w:tcW w:w="2285" w:type="dxa"/>
          </w:tcPr>
          <w:p w14:paraId="682F5E5B"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70</w:t>
            </w:r>
          </w:p>
        </w:tc>
      </w:tr>
      <w:tr w:rsidR="00FE3573" w:rsidRPr="00943281" w14:paraId="3C570505" w14:textId="77777777" w:rsidTr="00A6573A">
        <w:trPr>
          <w:trHeight w:val="321"/>
          <w:jc w:val="center"/>
        </w:trPr>
        <w:tc>
          <w:tcPr>
            <w:tcW w:w="2192" w:type="dxa"/>
          </w:tcPr>
          <w:p w14:paraId="4E6A8E13"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Residential</w:t>
            </w:r>
          </w:p>
        </w:tc>
        <w:tc>
          <w:tcPr>
            <w:tcW w:w="0" w:type="auto"/>
          </w:tcPr>
          <w:p w14:paraId="68D94298"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55</w:t>
            </w:r>
          </w:p>
        </w:tc>
        <w:tc>
          <w:tcPr>
            <w:tcW w:w="2285" w:type="dxa"/>
          </w:tcPr>
          <w:p w14:paraId="71DCBD4C" w14:textId="77777777" w:rsidR="00FE3573" w:rsidRPr="00943281" w:rsidRDefault="00FE3573" w:rsidP="00A6573A">
            <w:pPr>
              <w:spacing w:after="0"/>
              <w:rPr>
                <w:rFonts w:ascii="Calibri" w:hAnsi="Calibri" w:cs="Calibri"/>
                <w:szCs w:val="20"/>
                <w:lang w:bidi="ar-JO"/>
              </w:rPr>
            </w:pPr>
            <w:r w:rsidRPr="00943281">
              <w:rPr>
                <w:rFonts w:ascii="Calibri" w:hAnsi="Calibri" w:cs="Calibri"/>
                <w:szCs w:val="20"/>
                <w:lang w:bidi="ar-JO"/>
              </w:rPr>
              <w:t>45</w:t>
            </w:r>
          </w:p>
        </w:tc>
      </w:tr>
    </w:tbl>
    <w:p w14:paraId="716866C2" w14:textId="77777777" w:rsidR="00FE3573" w:rsidRPr="009C04D2" w:rsidRDefault="00FE3573" w:rsidP="00FE3573">
      <w:pPr>
        <w:jc w:val="center"/>
        <w:rPr>
          <w:rFonts w:ascii="Calibri" w:hAnsi="Calibri" w:cs="Calibri"/>
          <w:i/>
          <w:iCs/>
          <w:sz w:val="18"/>
          <w:szCs w:val="18"/>
          <w:lang w:bidi="ar-JO"/>
        </w:rPr>
      </w:pPr>
      <w:r w:rsidRPr="009C04D2">
        <w:rPr>
          <w:rFonts w:ascii="Calibri" w:hAnsi="Calibri" w:cs="Calibri"/>
          <w:i/>
          <w:iCs/>
          <w:sz w:val="18"/>
          <w:szCs w:val="18"/>
          <w:lang w:bidi="ar-JO"/>
        </w:rPr>
        <w:t>Source: Iraqi national standards, Instructions no. 2 – 1993</w:t>
      </w:r>
    </w:p>
    <w:p w14:paraId="78ED27BE" w14:textId="77777777" w:rsidR="00FE3573" w:rsidRPr="00FF1CF0" w:rsidRDefault="00FE3573" w:rsidP="00F3370D">
      <w:pPr>
        <w:rPr>
          <w:lang w:val="en-US"/>
        </w:rPr>
      </w:pPr>
    </w:p>
    <w:p w14:paraId="20AAA43C" w14:textId="7271CA69" w:rsidR="00FF1CF0" w:rsidRPr="00D7572A" w:rsidRDefault="00FF1CF0" w:rsidP="00E855AB">
      <w:pPr>
        <w:pStyle w:val="Heading3"/>
        <w:rPr>
          <w:lang w:val="en-US"/>
        </w:rPr>
      </w:pPr>
      <w:bookmarkStart w:id="28" w:name="_Toc73606205"/>
      <w:r w:rsidRPr="00D7572A">
        <w:rPr>
          <w:lang w:val="en-US"/>
        </w:rPr>
        <w:t>Hazardous Waste</w:t>
      </w:r>
      <w:r w:rsidR="00681672" w:rsidRPr="00D7572A">
        <w:rPr>
          <w:lang w:val="en-US"/>
        </w:rPr>
        <w:t xml:space="preserve"> Management</w:t>
      </w:r>
      <w:bookmarkEnd w:id="28"/>
    </w:p>
    <w:p w14:paraId="345858DA" w14:textId="5D4DDF59" w:rsidR="00803BEC" w:rsidRDefault="00681672" w:rsidP="00D7572A">
      <w:pPr>
        <w:rPr>
          <w:lang w:val="en-US"/>
        </w:rPr>
      </w:pPr>
      <w:r w:rsidRPr="00681672">
        <w:rPr>
          <w:lang w:val="en-US"/>
        </w:rPr>
        <w:t>Instructions No.</w:t>
      </w:r>
      <w:r w:rsidR="0098320F">
        <w:t xml:space="preserve"> </w:t>
      </w:r>
      <w:r w:rsidRPr="00681672">
        <w:rPr>
          <w:lang w:val="en-US"/>
        </w:rPr>
        <w:t>3 of 201</w:t>
      </w:r>
      <w:r>
        <w:rPr>
          <w:lang w:val="en-US"/>
        </w:rPr>
        <w:t>5 on Hazardous Waste Management consist</w:t>
      </w:r>
      <w:r w:rsidR="005F7CA9">
        <w:rPr>
          <w:lang w:val="en-US"/>
        </w:rPr>
        <w:t xml:space="preserve"> of </w:t>
      </w:r>
      <w:r w:rsidR="0098320F">
        <w:t>five</w:t>
      </w:r>
      <w:r w:rsidR="005F7CA9">
        <w:rPr>
          <w:lang w:val="en-US"/>
        </w:rPr>
        <w:t xml:space="preserve"> articles aiming to organize</w:t>
      </w:r>
      <w:r w:rsidRPr="00681672">
        <w:rPr>
          <w:lang w:val="en-US"/>
        </w:rPr>
        <w:t xml:space="preserve"> the management of hazardous wastes, </w:t>
      </w:r>
      <w:r w:rsidR="005E4069">
        <w:rPr>
          <w:lang w:val="en-US"/>
        </w:rPr>
        <w:t>by those who produce</w:t>
      </w:r>
      <w:r w:rsidRPr="00681672">
        <w:rPr>
          <w:lang w:val="en-US"/>
        </w:rPr>
        <w:t xml:space="preserve">, </w:t>
      </w:r>
      <w:proofErr w:type="gramStart"/>
      <w:r w:rsidRPr="00681672">
        <w:rPr>
          <w:lang w:val="en-US"/>
        </w:rPr>
        <w:t>transport</w:t>
      </w:r>
      <w:proofErr w:type="gramEnd"/>
      <w:r w:rsidRPr="00681672">
        <w:rPr>
          <w:lang w:val="en-US"/>
        </w:rPr>
        <w:t xml:space="preserve"> </w:t>
      </w:r>
      <w:r w:rsidR="00026D88">
        <w:t>and</w:t>
      </w:r>
      <w:r w:rsidRPr="00681672">
        <w:rPr>
          <w:lang w:val="en-US"/>
        </w:rPr>
        <w:t xml:space="preserve"> treat </w:t>
      </w:r>
      <w:r w:rsidR="00026D88">
        <w:rPr>
          <w:lang w:val="en-US"/>
        </w:rPr>
        <w:t>these wastes</w:t>
      </w:r>
      <w:r w:rsidRPr="00681672">
        <w:rPr>
          <w:lang w:val="en-US"/>
        </w:rPr>
        <w:t xml:space="preserve">. </w:t>
      </w:r>
      <w:r w:rsidR="005F7CA9">
        <w:rPr>
          <w:lang w:val="en-US"/>
        </w:rPr>
        <w:t>According to Article 2 of this Instruction, t</w:t>
      </w:r>
      <w:r w:rsidR="005E4069">
        <w:rPr>
          <w:lang w:val="en-US"/>
        </w:rPr>
        <w:t xml:space="preserve">he producers </w:t>
      </w:r>
      <w:proofErr w:type="gramStart"/>
      <w:r w:rsidR="005E4069">
        <w:rPr>
          <w:lang w:val="en-US"/>
        </w:rPr>
        <w:t>have to</w:t>
      </w:r>
      <w:proofErr w:type="gramEnd"/>
      <w:r w:rsidR="005E4069">
        <w:rPr>
          <w:lang w:val="en-US"/>
        </w:rPr>
        <w:t xml:space="preserve"> identify</w:t>
      </w:r>
      <w:r w:rsidRPr="00681672">
        <w:rPr>
          <w:lang w:val="en-US"/>
        </w:rPr>
        <w:t xml:space="preserve"> the types of waste, collect </w:t>
      </w:r>
      <w:r w:rsidR="005E4069">
        <w:rPr>
          <w:lang w:val="en-US"/>
        </w:rPr>
        <w:t xml:space="preserve">and store these wastes in preparation for treatment onsite or transporting it to another site for treatment or disposal. This Article also states that the producer </w:t>
      </w:r>
      <w:r w:rsidR="00EC1CB0">
        <w:t xml:space="preserve">shall </w:t>
      </w:r>
      <w:r w:rsidRPr="00681672">
        <w:rPr>
          <w:lang w:val="en-US"/>
        </w:rPr>
        <w:t>obtain the environmental approvals</w:t>
      </w:r>
      <w:r w:rsidR="00D62513" w:rsidRPr="00D62513">
        <w:t xml:space="preserve"> </w:t>
      </w:r>
      <w:r w:rsidR="00D62513">
        <w:rPr>
          <w:lang w:val="en-US"/>
        </w:rPr>
        <w:t xml:space="preserve">prior to carrying out any treatment, storage, </w:t>
      </w:r>
      <w:proofErr w:type="gramStart"/>
      <w:r w:rsidR="00D62513">
        <w:rPr>
          <w:lang w:val="en-US"/>
        </w:rPr>
        <w:t>disposal</w:t>
      </w:r>
      <w:proofErr w:type="gramEnd"/>
      <w:r w:rsidR="00D62513">
        <w:rPr>
          <w:lang w:val="en-US"/>
        </w:rPr>
        <w:t xml:space="preserve"> or transportation process. Moreover, the producer should </w:t>
      </w:r>
      <w:r w:rsidRPr="00681672">
        <w:rPr>
          <w:lang w:val="en-US"/>
        </w:rPr>
        <w:t>keep both paper and electronic records on the quantities and types of waste</w:t>
      </w:r>
      <w:r w:rsidR="00C227E9">
        <w:t>,</w:t>
      </w:r>
      <w:r w:rsidRPr="00681672">
        <w:rPr>
          <w:lang w:val="en-US"/>
        </w:rPr>
        <w:t xml:space="preserve"> keep a copy of </w:t>
      </w:r>
      <w:r w:rsidR="00D62513" w:rsidRPr="00681672">
        <w:rPr>
          <w:lang w:val="en-US"/>
        </w:rPr>
        <w:t xml:space="preserve">laboratory </w:t>
      </w:r>
      <w:r w:rsidRPr="00681672">
        <w:rPr>
          <w:lang w:val="en-US"/>
        </w:rPr>
        <w:t>results</w:t>
      </w:r>
      <w:r w:rsidR="00C227E9">
        <w:t>,</w:t>
      </w:r>
      <w:r w:rsidRPr="00681672">
        <w:rPr>
          <w:lang w:val="en-US"/>
        </w:rPr>
        <w:t xml:space="preserve"> have transport documents if needed</w:t>
      </w:r>
      <w:r w:rsidR="00C227E9">
        <w:t>,</w:t>
      </w:r>
      <w:r w:rsidRPr="00681672">
        <w:rPr>
          <w:lang w:val="en-US"/>
        </w:rPr>
        <w:t xml:space="preserve"> follow the storage</w:t>
      </w:r>
      <w:r w:rsidR="004D7895" w:rsidRPr="004D7895">
        <w:rPr>
          <w:lang w:val="en-US"/>
        </w:rPr>
        <w:t xml:space="preserve"> </w:t>
      </w:r>
      <w:r w:rsidR="004D7895" w:rsidRPr="00681672">
        <w:rPr>
          <w:lang w:val="en-US"/>
        </w:rPr>
        <w:lastRenderedPageBreak/>
        <w:t>instructions</w:t>
      </w:r>
      <w:r w:rsidR="00C227E9">
        <w:t>,</w:t>
      </w:r>
      <w:r w:rsidRPr="00681672">
        <w:rPr>
          <w:lang w:val="en-US"/>
        </w:rPr>
        <w:t xml:space="preserve"> set a contingency plan</w:t>
      </w:r>
      <w:r w:rsidR="00C227E9">
        <w:t>,</w:t>
      </w:r>
      <w:r w:rsidRPr="00681672">
        <w:rPr>
          <w:lang w:val="en-US"/>
        </w:rPr>
        <w:t xml:space="preserve"> and clean up em</w:t>
      </w:r>
      <w:r w:rsidR="004D7895">
        <w:rPr>
          <w:lang w:val="en-US"/>
        </w:rPr>
        <w:t>pty containers after use</w:t>
      </w:r>
      <w:r w:rsidRPr="00681672">
        <w:rPr>
          <w:lang w:val="en-US"/>
        </w:rPr>
        <w:t>.</w:t>
      </w:r>
      <w:r w:rsidR="004D7895">
        <w:rPr>
          <w:lang w:val="en-US"/>
        </w:rPr>
        <w:t xml:space="preserve"> As for the</w:t>
      </w:r>
      <w:r w:rsidRPr="00681672">
        <w:rPr>
          <w:lang w:val="en-US"/>
        </w:rPr>
        <w:t xml:space="preserve"> transporters</w:t>
      </w:r>
      <w:r w:rsidR="004D7895">
        <w:rPr>
          <w:lang w:val="en-US"/>
        </w:rPr>
        <w:t xml:space="preserve">, Article 3 obliges the transporter of hazardous waste to </w:t>
      </w:r>
      <w:r w:rsidRPr="00681672">
        <w:rPr>
          <w:lang w:val="en-US"/>
        </w:rPr>
        <w:t xml:space="preserve">obtain a work permit from the </w:t>
      </w:r>
      <w:proofErr w:type="spellStart"/>
      <w:r w:rsidR="000B0BCA">
        <w:t>MoHE</w:t>
      </w:r>
      <w:proofErr w:type="spellEnd"/>
      <w:r w:rsidR="00E50EA4">
        <w:rPr>
          <w:lang w:val="en-US"/>
        </w:rPr>
        <w:t>n</w:t>
      </w:r>
      <w:r w:rsidR="00C227E9">
        <w:t>,</w:t>
      </w:r>
      <w:r w:rsidRPr="00681672">
        <w:rPr>
          <w:lang w:val="en-US"/>
        </w:rPr>
        <w:t xml:space="preserve"> clean up any pollution caused during the transfer process</w:t>
      </w:r>
      <w:r w:rsidR="00C227E9">
        <w:t>,</w:t>
      </w:r>
      <w:r w:rsidRPr="00681672">
        <w:rPr>
          <w:lang w:val="en-US"/>
        </w:rPr>
        <w:t xml:space="preserve"> have the signed transport document of the product</w:t>
      </w:r>
      <w:r w:rsidR="00C227E9">
        <w:t>,</w:t>
      </w:r>
      <w:r w:rsidRPr="00681672">
        <w:rPr>
          <w:lang w:val="en-US"/>
        </w:rPr>
        <w:t xml:space="preserve"> provide all </w:t>
      </w:r>
      <w:r w:rsidR="004D7895" w:rsidRPr="00681672">
        <w:rPr>
          <w:lang w:val="en-US"/>
        </w:rPr>
        <w:t xml:space="preserve">transport </w:t>
      </w:r>
      <w:r w:rsidRPr="00681672">
        <w:rPr>
          <w:lang w:val="en-US"/>
        </w:rPr>
        <w:t xml:space="preserve">records </w:t>
      </w:r>
      <w:r w:rsidR="004D7895">
        <w:rPr>
          <w:lang w:val="en-US"/>
        </w:rPr>
        <w:t>and</w:t>
      </w:r>
      <w:r w:rsidRPr="00681672">
        <w:rPr>
          <w:lang w:val="en-US"/>
        </w:rPr>
        <w:t xml:space="preserve"> documents to the </w:t>
      </w:r>
      <w:proofErr w:type="spellStart"/>
      <w:r w:rsidR="000B0BCA">
        <w:t>MoHE</w:t>
      </w:r>
      <w:proofErr w:type="spellEnd"/>
      <w:r w:rsidR="00E50EA4">
        <w:rPr>
          <w:lang w:val="en-US"/>
        </w:rPr>
        <w:t>n</w:t>
      </w:r>
      <w:r w:rsidR="000B0BCA">
        <w:t xml:space="preserve"> </w:t>
      </w:r>
      <w:r w:rsidR="004D7895">
        <w:rPr>
          <w:lang w:val="en-US"/>
        </w:rPr>
        <w:t xml:space="preserve">and other authorities when </w:t>
      </w:r>
      <w:r w:rsidR="00CB704E">
        <w:t>requested</w:t>
      </w:r>
      <w:r w:rsidR="00C227E9">
        <w:t>,</w:t>
      </w:r>
      <w:r w:rsidRPr="00681672">
        <w:rPr>
          <w:lang w:val="en-US"/>
        </w:rPr>
        <w:t xml:space="preserve"> </w:t>
      </w:r>
      <w:r w:rsidR="00B91670">
        <w:t xml:space="preserve">and </w:t>
      </w:r>
      <w:r w:rsidRPr="00681672">
        <w:rPr>
          <w:lang w:val="en-US"/>
        </w:rPr>
        <w:t xml:space="preserve">wash and clean the transport vehicles at </w:t>
      </w:r>
      <w:r w:rsidR="004D7895" w:rsidRPr="00681672">
        <w:rPr>
          <w:lang w:val="en-US"/>
        </w:rPr>
        <w:t xml:space="preserve">licensed </w:t>
      </w:r>
      <w:r w:rsidR="004D7895">
        <w:rPr>
          <w:lang w:val="en-US"/>
        </w:rPr>
        <w:t xml:space="preserve">wash stations. Article 4 sets </w:t>
      </w:r>
      <w:r w:rsidR="00B91670">
        <w:t xml:space="preserve">the </w:t>
      </w:r>
      <w:r w:rsidR="0051403B">
        <w:rPr>
          <w:lang w:val="en-US"/>
        </w:rPr>
        <w:t xml:space="preserve">obligations for the treatment site operator including: </w:t>
      </w:r>
      <w:r w:rsidR="00B91670">
        <w:t>pr</w:t>
      </w:r>
      <w:r w:rsidR="00F17FBF">
        <w:t>eparing an</w:t>
      </w:r>
      <w:r w:rsidRPr="00681672">
        <w:rPr>
          <w:lang w:val="en-US"/>
        </w:rPr>
        <w:t xml:space="preserve"> </w:t>
      </w:r>
      <w:r w:rsidR="00B91670">
        <w:t xml:space="preserve">EIA </w:t>
      </w:r>
      <w:r w:rsidR="0051403B">
        <w:rPr>
          <w:lang w:val="en-US"/>
        </w:rPr>
        <w:t>of the</w:t>
      </w:r>
      <w:r w:rsidRPr="00681672">
        <w:rPr>
          <w:lang w:val="en-US"/>
        </w:rPr>
        <w:t xml:space="preserve"> treatment site</w:t>
      </w:r>
      <w:r w:rsidR="00F17FBF">
        <w:t>,</w:t>
      </w:r>
      <w:r w:rsidRPr="00681672">
        <w:rPr>
          <w:lang w:val="en-US"/>
        </w:rPr>
        <w:t xml:space="preserve"> </w:t>
      </w:r>
      <w:r w:rsidR="0051403B">
        <w:rPr>
          <w:lang w:val="en-US"/>
        </w:rPr>
        <w:t>rejecting</w:t>
      </w:r>
      <w:r w:rsidRPr="00681672">
        <w:rPr>
          <w:lang w:val="en-US"/>
        </w:rPr>
        <w:t xml:space="preserve"> any waste from a carrier without </w:t>
      </w:r>
      <w:r w:rsidR="0051403B">
        <w:rPr>
          <w:lang w:val="en-US"/>
        </w:rPr>
        <w:t xml:space="preserve">a </w:t>
      </w:r>
      <w:r w:rsidRPr="00681672">
        <w:rPr>
          <w:lang w:val="en-US"/>
        </w:rPr>
        <w:t>permit</w:t>
      </w:r>
      <w:r w:rsidR="0051403B">
        <w:rPr>
          <w:lang w:val="en-US"/>
        </w:rPr>
        <w:t xml:space="preserve"> from the </w:t>
      </w:r>
      <w:proofErr w:type="spellStart"/>
      <w:r w:rsidR="008B2A27">
        <w:t>MoHE</w:t>
      </w:r>
      <w:proofErr w:type="spellEnd"/>
      <w:r w:rsidR="00E50EA4">
        <w:rPr>
          <w:lang w:val="en-US"/>
        </w:rPr>
        <w:t>n</w:t>
      </w:r>
      <w:r w:rsidR="00F17FBF">
        <w:t>,</w:t>
      </w:r>
      <w:r w:rsidRPr="00681672">
        <w:rPr>
          <w:lang w:val="en-US"/>
        </w:rPr>
        <w:t xml:space="preserve"> keep</w:t>
      </w:r>
      <w:r w:rsidR="0051403B">
        <w:rPr>
          <w:lang w:val="en-US"/>
        </w:rPr>
        <w:t>ing</w:t>
      </w:r>
      <w:r w:rsidRPr="00681672">
        <w:rPr>
          <w:lang w:val="en-US"/>
        </w:rPr>
        <w:t xml:space="preserve"> records of operational processes and pro</w:t>
      </w:r>
      <w:r w:rsidR="0051403B">
        <w:rPr>
          <w:lang w:val="en-US"/>
        </w:rPr>
        <w:t>viding</w:t>
      </w:r>
      <w:r w:rsidRPr="00681672">
        <w:rPr>
          <w:lang w:val="en-US"/>
        </w:rPr>
        <w:t xml:space="preserve"> them </w:t>
      </w:r>
      <w:r w:rsidR="0051403B">
        <w:rPr>
          <w:lang w:val="en-US"/>
        </w:rPr>
        <w:t xml:space="preserve">to specific authorities </w:t>
      </w:r>
      <w:r w:rsidRPr="00681672">
        <w:rPr>
          <w:lang w:val="en-US"/>
        </w:rPr>
        <w:t>when requested</w:t>
      </w:r>
      <w:r w:rsidR="00C227E9">
        <w:t>,</w:t>
      </w:r>
      <w:r w:rsidRPr="00681672">
        <w:rPr>
          <w:lang w:val="en-US"/>
        </w:rPr>
        <w:t xml:space="preserve"> submit</w:t>
      </w:r>
      <w:r w:rsidR="0051403B">
        <w:rPr>
          <w:lang w:val="en-US"/>
        </w:rPr>
        <w:t xml:space="preserve">ting </w:t>
      </w:r>
      <w:r w:rsidRPr="00681672">
        <w:rPr>
          <w:lang w:val="en-US"/>
        </w:rPr>
        <w:t>annual report</w:t>
      </w:r>
      <w:r w:rsidR="0051403B">
        <w:rPr>
          <w:lang w:val="en-US"/>
        </w:rPr>
        <w:t>s</w:t>
      </w:r>
      <w:r w:rsidRPr="00681672">
        <w:rPr>
          <w:lang w:val="en-US"/>
        </w:rPr>
        <w:t xml:space="preserve"> on the hazardous waste activities and air quality data </w:t>
      </w:r>
      <w:r w:rsidR="0051403B">
        <w:rPr>
          <w:lang w:val="en-US"/>
        </w:rPr>
        <w:t xml:space="preserve">to the </w:t>
      </w:r>
      <w:proofErr w:type="spellStart"/>
      <w:r w:rsidR="008B2A27">
        <w:t>MoHE</w:t>
      </w:r>
      <w:proofErr w:type="spellEnd"/>
      <w:r w:rsidR="00E50EA4">
        <w:rPr>
          <w:lang w:val="en-US"/>
        </w:rPr>
        <w:t>n</w:t>
      </w:r>
      <w:r w:rsidR="00D7572A">
        <w:rPr>
          <w:lang w:val="en-US"/>
        </w:rPr>
        <w:t xml:space="preserve">, </w:t>
      </w:r>
      <w:r w:rsidR="0051403B">
        <w:rPr>
          <w:lang w:val="en-US"/>
        </w:rPr>
        <w:t>t</w:t>
      </w:r>
      <w:r w:rsidR="0051403B" w:rsidRPr="0051403B">
        <w:rPr>
          <w:lang w:val="en-US"/>
        </w:rPr>
        <w:t xml:space="preserve">raining of workers on </w:t>
      </w:r>
      <w:r w:rsidR="0051403B">
        <w:rPr>
          <w:lang w:val="en-US"/>
        </w:rPr>
        <w:t xml:space="preserve">hazardous </w:t>
      </w:r>
      <w:r w:rsidR="0051403B" w:rsidRPr="0051403B">
        <w:rPr>
          <w:lang w:val="en-US"/>
        </w:rPr>
        <w:t xml:space="preserve">waste management operations </w:t>
      </w:r>
      <w:r w:rsidR="00C227E9">
        <w:t xml:space="preserve">and </w:t>
      </w:r>
      <w:r w:rsidRPr="00681672">
        <w:rPr>
          <w:lang w:val="en-US"/>
        </w:rPr>
        <w:t>set</w:t>
      </w:r>
      <w:r w:rsidR="0051403B">
        <w:rPr>
          <w:lang w:val="en-US"/>
        </w:rPr>
        <w:t>ting</w:t>
      </w:r>
      <w:r w:rsidRPr="00681672">
        <w:rPr>
          <w:lang w:val="en-US"/>
        </w:rPr>
        <w:t xml:space="preserve"> a contingency plan</w:t>
      </w:r>
      <w:r w:rsidR="00D7572A">
        <w:rPr>
          <w:lang w:val="en-US"/>
        </w:rPr>
        <w:t xml:space="preserve"> in case of emergencies.</w:t>
      </w:r>
    </w:p>
    <w:p w14:paraId="2C29C1BF" w14:textId="77777777" w:rsidR="00403CC7" w:rsidRDefault="00403CC7" w:rsidP="00403CC7">
      <w:pPr>
        <w:rPr>
          <w:lang w:val="en-US"/>
        </w:rPr>
      </w:pPr>
      <w:r w:rsidRPr="00484ADA">
        <w:rPr>
          <w:lang w:val="en-US"/>
        </w:rPr>
        <w:t xml:space="preserve">Public Health Law </w:t>
      </w:r>
      <w:r>
        <w:rPr>
          <w:lang w:val="en-US"/>
        </w:rPr>
        <w:t>N</w:t>
      </w:r>
      <w:r w:rsidRPr="00484ADA">
        <w:rPr>
          <w:lang w:val="en-US"/>
        </w:rPr>
        <w:t xml:space="preserve">o. 89 </w:t>
      </w:r>
      <w:r>
        <w:rPr>
          <w:lang w:val="en-US"/>
        </w:rPr>
        <w:t>of</w:t>
      </w:r>
      <w:r w:rsidRPr="00484ADA">
        <w:rPr>
          <w:lang w:val="en-US"/>
        </w:rPr>
        <w:t xml:space="preserve"> 1981</w:t>
      </w:r>
      <w:r>
        <w:rPr>
          <w:lang w:val="en-US"/>
        </w:rPr>
        <w:t xml:space="preserve"> </w:t>
      </w:r>
      <w:r w:rsidRPr="00484ADA">
        <w:rPr>
          <w:lang w:val="en-US"/>
        </w:rPr>
        <w:t>outline</w:t>
      </w:r>
      <w:r>
        <w:rPr>
          <w:lang w:val="en-US"/>
        </w:rPr>
        <w:t>s</w:t>
      </w:r>
      <w:r w:rsidRPr="00484ADA">
        <w:rPr>
          <w:lang w:val="en-US"/>
        </w:rPr>
        <w:t xml:space="preserve"> the </w:t>
      </w:r>
      <w:r>
        <w:rPr>
          <w:lang w:val="en-US"/>
        </w:rPr>
        <w:t>landfilling</w:t>
      </w:r>
      <w:r w:rsidRPr="00484ADA">
        <w:rPr>
          <w:lang w:val="en-US"/>
        </w:rPr>
        <w:t xml:space="preserve"> of waste by determining </w:t>
      </w:r>
      <w:r>
        <w:rPr>
          <w:lang w:val="en-US"/>
        </w:rPr>
        <w:t xml:space="preserve">its </w:t>
      </w:r>
      <w:r w:rsidRPr="00484ADA">
        <w:rPr>
          <w:lang w:val="en-US"/>
        </w:rPr>
        <w:t xml:space="preserve">fundamentals, </w:t>
      </w:r>
      <w:r>
        <w:rPr>
          <w:lang w:val="en-US"/>
        </w:rPr>
        <w:t xml:space="preserve">including </w:t>
      </w:r>
      <w:r w:rsidRPr="00484ADA">
        <w:rPr>
          <w:lang w:val="en-US"/>
        </w:rPr>
        <w:t xml:space="preserve">site selection, method of </w:t>
      </w:r>
      <w:r>
        <w:rPr>
          <w:lang w:val="en-US"/>
        </w:rPr>
        <w:t>burial</w:t>
      </w:r>
      <w:r w:rsidRPr="00484ADA">
        <w:rPr>
          <w:lang w:val="en-US"/>
        </w:rPr>
        <w:t xml:space="preserve">, machinery required, and staff </w:t>
      </w:r>
      <w:r>
        <w:rPr>
          <w:lang w:val="en-US"/>
        </w:rPr>
        <w:t>required</w:t>
      </w:r>
      <w:r w:rsidRPr="00484ADA">
        <w:rPr>
          <w:lang w:val="en-US"/>
        </w:rPr>
        <w:t xml:space="preserve">. </w:t>
      </w:r>
      <w:r>
        <w:rPr>
          <w:lang w:val="en-US"/>
        </w:rPr>
        <w:t>During site selection</w:t>
      </w:r>
      <w:r w:rsidRPr="00484ADA">
        <w:rPr>
          <w:lang w:val="en-US"/>
        </w:rPr>
        <w:t>, cultivable lands and high groundwater tables should be avoided whenever possible</w:t>
      </w:r>
      <w:r>
        <w:rPr>
          <w:lang w:val="en-US"/>
        </w:rPr>
        <w:t>. Location inside</w:t>
      </w:r>
      <w:r w:rsidRPr="00484ADA">
        <w:rPr>
          <w:lang w:val="en-US"/>
        </w:rPr>
        <w:t xml:space="preserve"> urban/suburban areas</w:t>
      </w:r>
      <w:r>
        <w:rPr>
          <w:lang w:val="en-US"/>
        </w:rPr>
        <w:t xml:space="preserve"> is not permitted</w:t>
      </w:r>
      <w:r w:rsidRPr="00484ADA">
        <w:rPr>
          <w:lang w:val="en-US"/>
        </w:rPr>
        <w:t>.</w:t>
      </w:r>
      <w:r>
        <w:rPr>
          <w:lang w:val="en-US"/>
        </w:rPr>
        <w:t xml:space="preserve"> </w:t>
      </w:r>
      <w:r w:rsidRPr="00484ADA">
        <w:rPr>
          <w:lang w:val="en-US"/>
        </w:rPr>
        <w:t xml:space="preserve">The Law has also stipulated general provisions for the safe handling and storage of chemicals. Precautions involved the need for suitable signage, minimizing quantities and the need to store hazardous materials, and replacing them with less hazardous ones if possible. </w:t>
      </w:r>
    </w:p>
    <w:p w14:paraId="6F9AB199" w14:textId="1B76F964" w:rsidR="00403CC7" w:rsidRDefault="00403CC7" w:rsidP="00403CC7">
      <w:pPr>
        <w:rPr>
          <w:lang w:val="en-US"/>
        </w:rPr>
      </w:pPr>
      <w:r w:rsidRPr="00484ADA">
        <w:rPr>
          <w:lang w:val="en-US"/>
        </w:rPr>
        <w:t>Preservation of Water Resources Regulation no. 2 – 2001</w:t>
      </w:r>
      <w:r>
        <w:rPr>
          <w:lang w:val="en-US"/>
        </w:rPr>
        <w:t xml:space="preserve"> </w:t>
      </w:r>
      <w:r w:rsidRPr="00484ADA">
        <w:rPr>
          <w:lang w:val="en-US"/>
        </w:rPr>
        <w:t>As mentioned in article 8 of this regulation, it is prohibited to discharge or throw any kind or any amount of waste from the location to the common water of any kind or quantity, whether the discharge is regular, irregular or temporary, for any reason, unless granted permission from the Office of Protection and Improvement of the Environment or whom it shall authorize.</w:t>
      </w:r>
    </w:p>
    <w:p w14:paraId="5AE0F299" w14:textId="738D9A57" w:rsidR="005A646A" w:rsidRDefault="005A646A" w:rsidP="00F02453">
      <w:pPr>
        <w:pStyle w:val="Heading3"/>
        <w:rPr>
          <w:lang w:val="en-US"/>
        </w:rPr>
      </w:pPr>
      <w:bookmarkStart w:id="29" w:name="_Toc73606206"/>
      <w:r>
        <w:rPr>
          <w:lang w:val="en-US"/>
        </w:rPr>
        <w:t>Labour</w:t>
      </w:r>
      <w:bookmarkEnd w:id="29"/>
    </w:p>
    <w:p w14:paraId="00B69DA0" w14:textId="4308A092" w:rsidR="00F02453" w:rsidRDefault="005A646A" w:rsidP="00F02453">
      <w:r>
        <w:t>Law 37/2015 governs employment relationships in most of Iraq</w:t>
      </w:r>
      <w:r w:rsidR="00F02453">
        <w:t xml:space="preserve">, while </w:t>
      </w:r>
      <w:r w:rsidR="00F02453" w:rsidRPr="00F02453">
        <w:t>Law 71/1987, as amended (the Kurdish Labour Law)</w:t>
      </w:r>
      <w:r w:rsidR="00F02453">
        <w:t xml:space="preserve"> applies in the </w:t>
      </w:r>
      <w:r w:rsidR="00F02453" w:rsidRPr="00F02453">
        <w:t>semi-autonomous Kurdistan Region (comprising the Duhok, Erbil and Sulaymaniyah provinces)</w:t>
      </w:r>
      <w:r w:rsidR="00F02453">
        <w:t xml:space="preserve">. Both </w:t>
      </w:r>
      <w:r w:rsidR="00F02453" w:rsidRPr="00F02453">
        <w:rPr>
          <w:lang w:val="en-US"/>
        </w:rPr>
        <w:t>laws cover all aspects of employment, including</w:t>
      </w:r>
      <w:r w:rsidR="00F02453">
        <w:rPr>
          <w:lang w:val="en-US"/>
        </w:rPr>
        <w:t xml:space="preserve"> </w:t>
      </w:r>
      <w:r w:rsidR="00F02453" w:rsidRPr="00F02453">
        <w:rPr>
          <w:lang w:val="en-US"/>
        </w:rPr>
        <w:t>the definition of ‘workers’</w:t>
      </w:r>
      <w:r w:rsidR="00F02453">
        <w:rPr>
          <w:lang w:val="en-US"/>
        </w:rPr>
        <w:t xml:space="preserve">, </w:t>
      </w:r>
      <w:r w:rsidR="00F02453" w:rsidRPr="00F02453">
        <w:rPr>
          <w:lang w:val="en-US"/>
        </w:rPr>
        <w:t>hiring and termination</w:t>
      </w:r>
      <w:r w:rsidR="00F02453">
        <w:rPr>
          <w:lang w:val="en-US"/>
        </w:rPr>
        <w:t xml:space="preserve">, </w:t>
      </w:r>
      <w:proofErr w:type="gramStart"/>
      <w:r w:rsidR="00F02453" w:rsidRPr="00F02453">
        <w:rPr>
          <w:lang w:val="en-US"/>
        </w:rPr>
        <w:t>health</w:t>
      </w:r>
      <w:proofErr w:type="gramEnd"/>
      <w:r w:rsidR="00F02453" w:rsidRPr="00F02453">
        <w:rPr>
          <w:lang w:val="en-US"/>
        </w:rPr>
        <w:t xml:space="preserve"> and safety</w:t>
      </w:r>
      <w:r w:rsidR="00F02453">
        <w:rPr>
          <w:lang w:val="en-US"/>
        </w:rPr>
        <w:t xml:space="preserve">, </w:t>
      </w:r>
      <w:r w:rsidR="00F02453" w:rsidRPr="00F02453">
        <w:rPr>
          <w:lang w:val="en-US"/>
        </w:rPr>
        <w:t>leave</w:t>
      </w:r>
      <w:r w:rsidR="00F02453">
        <w:rPr>
          <w:lang w:val="en-US"/>
        </w:rPr>
        <w:t xml:space="preserve">, </w:t>
      </w:r>
      <w:r w:rsidR="00F02453" w:rsidRPr="00F02453">
        <w:rPr>
          <w:lang w:val="en-US"/>
        </w:rPr>
        <w:t>wages</w:t>
      </w:r>
      <w:r w:rsidR="00F02453">
        <w:rPr>
          <w:lang w:val="en-US"/>
        </w:rPr>
        <w:t xml:space="preserve">, </w:t>
      </w:r>
      <w:r w:rsidR="00F02453" w:rsidRPr="00F02453">
        <w:rPr>
          <w:lang w:val="en-US"/>
        </w:rPr>
        <w:t>collective bargaining</w:t>
      </w:r>
      <w:r w:rsidR="00F02453">
        <w:rPr>
          <w:lang w:val="en-US"/>
        </w:rPr>
        <w:t xml:space="preserve"> and </w:t>
      </w:r>
      <w:r w:rsidR="00F02453" w:rsidRPr="00F02453">
        <w:rPr>
          <w:lang w:val="en-US"/>
        </w:rPr>
        <w:t>avenues for complaints and redress.</w:t>
      </w:r>
      <w:r w:rsidR="00F02453">
        <w:rPr>
          <w:lang w:val="en-US"/>
        </w:rPr>
        <w:t xml:space="preserve"> Discrimination based on race, </w:t>
      </w:r>
      <w:r w:rsidR="00F02453">
        <w:t>gender, and religion are prohibited by these laws.</w:t>
      </w:r>
      <w:r w:rsidR="00F02453" w:rsidRPr="00F02453">
        <w:t xml:space="preserve"> </w:t>
      </w:r>
      <w:r w:rsidR="00F02453">
        <w:t xml:space="preserve">The minimum working age in Iraq is 15 years and a minor </w:t>
      </w:r>
      <w:proofErr w:type="gramStart"/>
      <w:r w:rsidR="00F02453">
        <w:t>is</w:t>
      </w:r>
      <w:proofErr w:type="gramEnd"/>
      <w:r w:rsidR="00F02453">
        <w:t xml:space="preserve"> defined as someone between the ages of 15 and 18 years old. According to both laws, they are prohibited from engaging in hazardous work and must undergo regular health checks to ensure that.</w:t>
      </w:r>
    </w:p>
    <w:p w14:paraId="6C334B8A" w14:textId="77777777" w:rsidR="007E68B7" w:rsidRPr="00C54BDE" w:rsidRDefault="007E68B7" w:rsidP="00DD1379">
      <w:pPr>
        <w:pStyle w:val="Heading2"/>
        <w:ind w:left="709" w:hanging="709"/>
        <w:rPr>
          <w:lang w:val="en-US"/>
        </w:rPr>
      </w:pPr>
      <w:bookmarkStart w:id="30" w:name="_Toc73606207"/>
      <w:bookmarkEnd w:id="21"/>
      <w:r w:rsidRPr="00C54BDE">
        <w:rPr>
          <w:lang w:val="en-US"/>
        </w:rPr>
        <w:t>International Agreements and Treaties</w:t>
      </w:r>
      <w:bookmarkEnd w:id="30"/>
    </w:p>
    <w:p w14:paraId="77DE67AB" w14:textId="1E4719ED" w:rsidR="00262B77" w:rsidRPr="00C54BDE" w:rsidRDefault="00451A42" w:rsidP="009172AD">
      <w:pPr>
        <w:rPr>
          <w:lang w:val="en-US"/>
        </w:rPr>
      </w:pPr>
      <w:r>
        <w:rPr>
          <w:lang w:val="en-US"/>
        </w:rPr>
        <w:t xml:space="preserve">Iraq </w:t>
      </w:r>
      <w:r w:rsidR="00262B77" w:rsidRPr="00C54BDE">
        <w:rPr>
          <w:lang w:val="en-US"/>
        </w:rPr>
        <w:t xml:space="preserve">is a signatory to several multilateral agreements and conventions that are relevant to the </w:t>
      </w:r>
      <w:r w:rsidR="009172AD" w:rsidRPr="00C54BDE">
        <w:rPr>
          <w:lang w:val="en-US"/>
        </w:rPr>
        <w:t>project</w:t>
      </w:r>
      <w:r w:rsidR="00262B77" w:rsidRPr="00C54BDE">
        <w:rPr>
          <w:lang w:val="en-US"/>
        </w:rPr>
        <w:t xml:space="preserve">. These include but </w:t>
      </w:r>
      <w:r>
        <w:rPr>
          <w:lang w:val="en-US"/>
        </w:rPr>
        <w:t>are not limited to:</w:t>
      </w:r>
    </w:p>
    <w:p w14:paraId="4336C876" w14:textId="77777777" w:rsidR="00AE2661" w:rsidRDefault="00AE2661" w:rsidP="00AE2661">
      <w:pPr>
        <w:pStyle w:val="ListParagraph"/>
        <w:numPr>
          <w:ilvl w:val="0"/>
          <w:numId w:val="2"/>
        </w:numPr>
      </w:pPr>
      <w:r>
        <w:t>C087 - Freedom of Association and Protection of the Right to Organise Convention, 2018</w:t>
      </w:r>
    </w:p>
    <w:p w14:paraId="2324D2E5" w14:textId="77777777" w:rsidR="00F524E4" w:rsidRDefault="00F524E4" w:rsidP="00F524E4">
      <w:pPr>
        <w:pStyle w:val="ListParagraph"/>
        <w:numPr>
          <w:ilvl w:val="0"/>
          <w:numId w:val="2"/>
        </w:numPr>
      </w:pPr>
      <w:r>
        <w:t>Paris Agreement, 2016</w:t>
      </w:r>
    </w:p>
    <w:p w14:paraId="56BB660B" w14:textId="77777777" w:rsidR="00F524E4" w:rsidRPr="00AD2316" w:rsidRDefault="00F524E4" w:rsidP="00F524E4">
      <w:pPr>
        <w:pStyle w:val="ListParagraph"/>
        <w:numPr>
          <w:ilvl w:val="0"/>
          <w:numId w:val="2"/>
        </w:numPr>
      </w:pPr>
      <w:r>
        <w:t xml:space="preserve">Stockholm Convention </w:t>
      </w:r>
      <w:r w:rsidRPr="002A5EB8">
        <w:t>on Persistent Organic Pollutants</w:t>
      </w:r>
      <w:r>
        <w:t>, 2016</w:t>
      </w:r>
    </w:p>
    <w:p w14:paraId="344B3793" w14:textId="6F39FB93" w:rsidR="00451A42" w:rsidRDefault="00451A42" w:rsidP="00451A42">
      <w:pPr>
        <w:pStyle w:val="ListParagraph"/>
        <w:numPr>
          <w:ilvl w:val="0"/>
          <w:numId w:val="2"/>
        </w:numPr>
      </w:pPr>
      <w:r>
        <w:t>Basel Convention on the Control of Transboundary Movements of Hazar</w:t>
      </w:r>
      <w:r w:rsidR="006C6964">
        <w:t>dous Wastes and their Disposal</w:t>
      </w:r>
      <w:r w:rsidR="00D43107">
        <w:t>,</w:t>
      </w:r>
      <w:r w:rsidR="006C6964">
        <w:t xml:space="preserve"> </w:t>
      </w:r>
      <w:r>
        <w:t>2011</w:t>
      </w:r>
    </w:p>
    <w:p w14:paraId="7168DEB2" w14:textId="77777777" w:rsidR="00F524E4" w:rsidRDefault="00F524E4" w:rsidP="00F524E4">
      <w:pPr>
        <w:pStyle w:val="ListParagraph"/>
        <w:numPr>
          <w:ilvl w:val="0"/>
          <w:numId w:val="2"/>
        </w:numPr>
      </w:pPr>
      <w:r w:rsidRPr="005C203F">
        <w:t>United Nations Framework Convention on Cli</w:t>
      </w:r>
      <w:r>
        <w:t>mate Change Convention and Kyoto Protocol,</w:t>
      </w:r>
      <w:r w:rsidRPr="00151D51">
        <w:t xml:space="preserve"> 2009</w:t>
      </w:r>
    </w:p>
    <w:p w14:paraId="449FCDB5" w14:textId="7871C72C" w:rsidR="00451A42" w:rsidRDefault="00451A42" w:rsidP="00451A42">
      <w:pPr>
        <w:pStyle w:val="ListParagraph"/>
        <w:numPr>
          <w:ilvl w:val="0"/>
          <w:numId w:val="2"/>
        </w:numPr>
      </w:pPr>
      <w:r>
        <w:t>Vienna Convention for the Protection of the O</w:t>
      </w:r>
      <w:r w:rsidRPr="00AF2EF5">
        <w:t>zone Layer</w:t>
      </w:r>
      <w:r>
        <w:t xml:space="preserve"> and its Montreal Protocol on Substances that Deplete the Ozone Layer</w:t>
      </w:r>
      <w:r w:rsidR="00763B8D">
        <w:t>,</w:t>
      </w:r>
      <w:r>
        <w:t xml:space="preserve"> 2008</w:t>
      </w:r>
    </w:p>
    <w:p w14:paraId="06DAAA40" w14:textId="77777777" w:rsidR="00AE2661" w:rsidRDefault="00AE2661" w:rsidP="00AE2661">
      <w:pPr>
        <w:pStyle w:val="ListParagraph"/>
        <w:numPr>
          <w:ilvl w:val="0"/>
          <w:numId w:val="2"/>
        </w:numPr>
      </w:pPr>
      <w:r>
        <w:t>C182 - Worst Forms of Child Labour Convention, 2001</w:t>
      </w:r>
    </w:p>
    <w:p w14:paraId="771244BC" w14:textId="77777777" w:rsidR="00AE2661" w:rsidRDefault="00AE2661" w:rsidP="00AE2661">
      <w:pPr>
        <w:pStyle w:val="ListParagraph"/>
        <w:numPr>
          <w:ilvl w:val="0"/>
          <w:numId w:val="2"/>
        </w:numPr>
      </w:pPr>
      <w:r>
        <w:t>C138 - Minimum Age Convention, Minimum age specified: 15 years, 1985</w:t>
      </w:r>
    </w:p>
    <w:p w14:paraId="574D88C3" w14:textId="77777777" w:rsidR="00AE2661" w:rsidRDefault="00AE2661" w:rsidP="00AE2661">
      <w:pPr>
        <w:pStyle w:val="ListParagraph"/>
        <w:numPr>
          <w:ilvl w:val="0"/>
          <w:numId w:val="2"/>
        </w:numPr>
      </w:pPr>
      <w:r>
        <w:t>C100 - Equal Remuneration Convention, 1963</w:t>
      </w:r>
    </w:p>
    <w:p w14:paraId="79285795" w14:textId="77777777" w:rsidR="00AE2661" w:rsidRDefault="00AE2661" w:rsidP="00AE2661">
      <w:pPr>
        <w:pStyle w:val="ListParagraph"/>
        <w:numPr>
          <w:ilvl w:val="0"/>
          <w:numId w:val="2"/>
        </w:numPr>
      </w:pPr>
      <w:r>
        <w:t>C029 - Forced Labour Convention, 1962</w:t>
      </w:r>
    </w:p>
    <w:p w14:paraId="06E6E649" w14:textId="77777777" w:rsidR="00AE2661" w:rsidRDefault="00AE2661" w:rsidP="00AE2661">
      <w:pPr>
        <w:pStyle w:val="ListParagraph"/>
        <w:numPr>
          <w:ilvl w:val="0"/>
          <w:numId w:val="2"/>
        </w:numPr>
      </w:pPr>
      <w:r>
        <w:t>C098 - Right to Organise and Collective Bargaining Convention, 1962</w:t>
      </w:r>
    </w:p>
    <w:p w14:paraId="724A72D9" w14:textId="77777777" w:rsidR="00AE2661" w:rsidRDefault="00AE2661" w:rsidP="00AE2661">
      <w:pPr>
        <w:pStyle w:val="ListParagraph"/>
        <w:numPr>
          <w:ilvl w:val="0"/>
          <w:numId w:val="2"/>
        </w:numPr>
      </w:pPr>
      <w:r>
        <w:t>C105 - Abolition of Forced Labour Convention, 1959</w:t>
      </w:r>
    </w:p>
    <w:p w14:paraId="2D24ED03" w14:textId="77777777" w:rsidR="00AE2661" w:rsidRDefault="00AE2661" w:rsidP="00AE2661">
      <w:pPr>
        <w:pStyle w:val="ListParagraph"/>
        <w:numPr>
          <w:ilvl w:val="0"/>
          <w:numId w:val="2"/>
        </w:numPr>
      </w:pPr>
      <w:r>
        <w:t>C111 - Discrimination (Employment and Occupation) Convention, 1959</w:t>
      </w:r>
    </w:p>
    <w:p w14:paraId="4CA02EE3" w14:textId="0B305847" w:rsidR="00F42F8A" w:rsidRPr="00C54BDE" w:rsidRDefault="00F42F8A" w:rsidP="00DD1379">
      <w:pPr>
        <w:pStyle w:val="Heading2"/>
        <w:ind w:left="709" w:hanging="709"/>
        <w:rPr>
          <w:lang w:val="en-US"/>
        </w:rPr>
      </w:pPr>
      <w:bookmarkStart w:id="31" w:name="_Toc73606208"/>
      <w:r w:rsidRPr="00C54BDE">
        <w:rPr>
          <w:lang w:val="en-US"/>
        </w:rPr>
        <w:lastRenderedPageBreak/>
        <w:t>UNDP</w:t>
      </w:r>
      <w:r w:rsidR="00D10F81" w:rsidRPr="00C54BDE">
        <w:rPr>
          <w:lang w:val="en-US"/>
        </w:rPr>
        <w:t>’s</w:t>
      </w:r>
      <w:r w:rsidR="00950896" w:rsidRPr="00C54BDE">
        <w:rPr>
          <w:lang w:val="en-US"/>
        </w:rPr>
        <w:t xml:space="preserve"> </w:t>
      </w:r>
      <w:r w:rsidR="00870B72" w:rsidRPr="00C54BDE">
        <w:rPr>
          <w:lang w:val="en-US"/>
        </w:rPr>
        <w:t xml:space="preserve">Social and </w:t>
      </w:r>
      <w:r w:rsidRPr="00C54BDE">
        <w:rPr>
          <w:lang w:val="en-US"/>
        </w:rPr>
        <w:t xml:space="preserve">Environmental </w:t>
      </w:r>
      <w:r w:rsidR="00D10F81" w:rsidRPr="00C54BDE">
        <w:rPr>
          <w:lang w:val="en-US"/>
        </w:rPr>
        <w:t>Standards</w:t>
      </w:r>
      <w:bookmarkEnd w:id="31"/>
    </w:p>
    <w:p w14:paraId="60AA31DB" w14:textId="24F7C7B7" w:rsidR="004C1158" w:rsidRPr="00C54BDE" w:rsidRDefault="00917577" w:rsidP="00917577">
      <w:pPr>
        <w:rPr>
          <w:lang w:val="en-US"/>
        </w:rPr>
      </w:pPr>
      <w:r w:rsidRPr="00C54BDE">
        <w:rPr>
          <w:szCs w:val="20"/>
          <w:lang w:val="en-US"/>
        </w:rPr>
        <w:t>This ESMF has been prepared in line with UNDP’s Social and Environmental Standards (SES), which came into effect 1 January 20</w:t>
      </w:r>
      <w:r w:rsidR="002279D5">
        <w:rPr>
          <w:szCs w:val="20"/>
          <w:lang w:val="en-US"/>
        </w:rPr>
        <w:t>21</w:t>
      </w:r>
      <w:r w:rsidRPr="00C54BDE">
        <w:rPr>
          <w:szCs w:val="20"/>
          <w:lang w:val="en-US"/>
        </w:rPr>
        <w:t xml:space="preserve">. These standards underpin UNDP’s commitment to mainstream social and environmental sustainability in its </w:t>
      </w:r>
      <w:proofErr w:type="spellStart"/>
      <w:r w:rsidRPr="00C54BDE">
        <w:rPr>
          <w:szCs w:val="20"/>
          <w:lang w:val="en-US"/>
        </w:rPr>
        <w:t>program</w:t>
      </w:r>
      <w:r w:rsidR="003360CC" w:rsidRPr="00C54BDE">
        <w:rPr>
          <w:szCs w:val="20"/>
          <w:lang w:val="en-US"/>
        </w:rPr>
        <w:t>me</w:t>
      </w:r>
      <w:r w:rsidRPr="00C54BDE">
        <w:rPr>
          <w:szCs w:val="20"/>
          <w:lang w:val="en-US"/>
        </w:rPr>
        <w:t>s</w:t>
      </w:r>
      <w:proofErr w:type="spellEnd"/>
      <w:r w:rsidRPr="00C54BDE">
        <w:rPr>
          <w:szCs w:val="20"/>
          <w:lang w:val="en-US"/>
        </w:rPr>
        <w:t xml:space="preserve"> and projects to support sustainable development and are an integral component of UNDP’s quality assurance and risk management approach to programming. Through the SES, UNDP meets the requirements of the GEF’s Environmental and Social Safeguards Policy.</w:t>
      </w:r>
    </w:p>
    <w:p w14:paraId="1F380776" w14:textId="1C746976" w:rsidR="0030137D" w:rsidRPr="00C54BDE" w:rsidRDefault="0030137D" w:rsidP="00D10F81">
      <w:pPr>
        <w:jc w:val="left"/>
        <w:rPr>
          <w:lang w:val="en-US"/>
        </w:rPr>
      </w:pPr>
      <w:r w:rsidRPr="00C54BDE">
        <w:rPr>
          <w:lang w:val="en-US"/>
        </w:rPr>
        <w:t xml:space="preserve">The objectives of the </w:t>
      </w:r>
      <w:r w:rsidR="007469A9" w:rsidRPr="00C54BDE">
        <w:rPr>
          <w:lang w:val="en-US"/>
        </w:rPr>
        <w:t xml:space="preserve">SES </w:t>
      </w:r>
      <w:r w:rsidRPr="00C54BDE">
        <w:rPr>
          <w:lang w:val="en-US"/>
        </w:rPr>
        <w:t>are to:</w:t>
      </w:r>
    </w:p>
    <w:p w14:paraId="3732E9C5" w14:textId="78F25EE3" w:rsidR="0030137D" w:rsidRPr="00C54BDE" w:rsidRDefault="0030137D" w:rsidP="00CA266A">
      <w:pPr>
        <w:pStyle w:val="ListParagraph"/>
        <w:numPr>
          <w:ilvl w:val="0"/>
          <w:numId w:val="3"/>
        </w:numPr>
        <w:jc w:val="left"/>
        <w:rPr>
          <w:lang w:val="en-US"/>
        </w:rPr>
      </w:pPr>
      <w:r w:rsidRPr="00C54BDE">
        <w:rPr>
          <w:lang w:val="en-US"/>
        </w:rPr>
        <w:t xml:space="preserve">Strengthen the social and environmental outcomes of </w:t>
      </w:r>
      <w:proofErr w:type="spellStart"/>
      <w:r w:rsidR="007710AC" w:rsidRPr="00C54BDE">
        <w:rPr>
          <w:lang w:val="en-US"/>
        </w:rPr>
        <w:t>Program</w:t>
      </w:r>
      <w:r w:rsidR="003360CC" w:rsidRPr="00C54BDE">
        <w:rPr>
          <w:lang w:val="en-US"/>
        </w:rPr>
        <w:t>me</w:t>
      </w:r>
      <w:r w:rsidRPr="00C54BDE">
        <w:rPr>
          <w:lang w:val="en-US"/>
        </w:rPr>
        <w:t>s</w:t>
      </w:r>
      <w:proofErr w:type="spellEnd"/>
      <w:r w:rsidRPr="00C54BDE">
        <w:rPr>
          <w:lang w:val="en-US"/>
        </w:rPr>
        <w:t xml:space="preserve"> and Projects</w:t>
      </w:r>
    </w:p>
    <w:p w14:paraId="307DA8C4" w14:textId="4C9A5CBB" w:rsidR="0030137D" w:rsidRPr="00C54BDE" w:rsidRDefault="0030137D" w:rsidP="00CA266A">
      <w:pPr>
        <w:pStyle w:val="ListParagraph"/>
        <w:numPr>
          <w:ilvl w:val="0"/>
          <w:numId w:val="3"/>
        </w:numPr>
        <w:jc w:val="left"/>
        <w:rPr>
          <w:lang w:val="en-US"/>
        </w:rPr>
      </w:pPr>
      <w:r w:rsidRPr="00C54BDE">
        <w:rPr>
          <w:lang w:val="en-US"/>
        </w:rPr>
        <w:t>Avoid adverse impacts to people and the environment</w:t>
      </w:r>
    </w:p>
    <w:p w14:paraId="5FC04277" w14:textId="515D6670" w:rsidR="0030137D" w:rsidRPr="00C54BDE" w:rsidRDefault="0030137D" w:rsidP="00CA266A">
      <w:pPr>
        <w:pStyle w:val="ListParagraph"/>
        <w:numPr>
          <w:ilvl w:val="0"/>
          <w:numId w:val="3"/>
        </w:numPr>
        <w:jc w:val="left"/>
        <w:rPr>
          <w:lang w:val="en-US"/>
        </w:rPr>
      </w:pPr>
      <w:r w:rsidRPr="00C54BDE">
        <w:rPr>
          <w:lang w:val="en-US"/>
        </w:rPr>
        <w:t>Minimize, mitigate, and manage adverse impacts where avoidance is not possible</w:t>
      </w:r>
    </w:p>
    <w:p w14:paraId="6DC2B235" w14:textId="7D6131FD" w:rsidR="0030137D" w:rsidRPr="00C54BDE" w:rsidRDefault="0030137D" w:rsidP="00CA266A">
      <w:pPr>
        <w:pStyle w:val="ListParagraph"/>
        <w:numPr>
          <w:ilvl w:val="0"/>
          <w:numId w:val="3"/>
        </w:numPr>
        <w:jc w:val="left"/>
        <w:rPr>
          <w:lang w:val="en-US"/>
        </w:rPr>
      </w:pPr>
      <w:r w:rsidRPr="00C54BDE">
        <w:rPr>
          <w:lang w:val="en-US"/>
        </w:rPr>
        <w:t>Strengthen UNDP and partner capacities for managing social and environmental risks</w:t>
      </w:r>
    </w:p>
    <w:p w14:paraId="613B996E" w14:textId="4142B380" w:rsidR="0030137D" w:rsidRPr="00C54BDE" w:rsidRDefault="0030137D" w:rsidP="00CA266A">
      <w:pPr>
        <w:pStyle w:val="ListParagraph"/>
        <w:numPr>
          <w:ilvl w:val="0"/>
          <w:numId w:val="3"/>
        </w:numPr>
        <w:jc w:val="left"/>
        <w:rPr>
          <w:lang w:val="en-US"/>
        </w:rPr>
      </w:pPr>
      <w:r w:rsidRPr="00C54BDE">
        <w:rPr>
          <w:lang w:val="en-US"/>
        </w:rPr>
        <w:t>Ensure full and effective stakeholder engagement, including through a mechanism to respond to complaints from project-affected people</w:t>
      </w:r>
    </w:p>
    <w:p w14:paraId="1A443930" w14:textId="3ACB02B7" w:rsidR="0033291B" w:rsidRPr="00C54BDE" w:rsidRDefault="004C1158" w:rsidP="00917577">
      <w:pPr>
        <w:rPr>
          <w:lang w:val="en-US"/>
        </w:rPr>
      </w:pPr>
      <w:r w:rsidRPr="00C54BDE">
        <w:rPr>
          <w:lang w:val="en-US"/>
        </w:rPr>
        <w:t xml:space="preserve">In accordance with </w:t>
      </w:r>
      <w:r w:rsidR="003360CC" w:rsidRPr="00C54BDE">
        <w:rPr>
          <w:lang w:val="en-US"/>
        </w:rPr>
        <w:t xml:space="preserve">the </w:t>
      </w:r>
      <w:r w:rsidRPr="00C54BDE">
        <w:rPr>
          <w:lang w:val="en-US"/>
        </w:rPr>
        <w:t xml:space="preserve">UNDP </w:t>
      </w:r>
      <w:r w:rsidR="00796F2A" w:rsidRPr="00C54BDE">
        <w:rPr>
          <w:lang w:val="en-US"/>
        </w:rPr>
        <w:t xml:space="preserve">SES </w:t>
      </w:r>
      <w:r w:rsidRPr="00C54BDE">
        <w:rPr>
          <w:lang w:val="en-US"/>
        </w:rPr>
        <w:t xml:space="preserve">policy, the Social and Environmental Screening Procedure (SESP) has been applied to the </w:t>
      </w:r>
      <w:r w:rsidR="00917577" w:rsidRPr="00C54BDE">
        <w:rPr>
          <w:lang w:val="en-US"/>
        </w:rPr>
        <w:t>project</w:t>
      </w:r>
      <w:r w:rsidRPr="00C54BDE">
        <w:rPr>
          <w:lang w:val="en-US"/>
        </w:rPr>
        <w:t xml:space="preserve"> during the project development phase. </w:t>
      </w:r>
      <w:r w:rsidR="0033291B" w:rsidRPr="00C54BDE">
        <w:rPr>
          <w:lang w:val="en-US"/>
        </w:rPr>
        <w:t xml:space="preserve">In accordance with </w:t>
      </w:r>
      <w:r w:rsidR="003360CC" w:rsidRPr="00C54BDE">
        <w:rPr>
          <w:lang w:val="en-US"/>
        </w:rPr>
        <w:t xml:space="preserve">the </w:t>
      </w:r>
      <w:r w:rsidR="0033291B" w:rsidRPr="00C54BDE">
        <w:rPr>
          <w:lang w:val="en-US"/>
        </w:rPr>
        <w:t xml:space="preserve">UNDP SES policy, a </w:t>
      </w:r>
      <w:r w:rsidR="005B41A2" w:rsidRPr="00C54BDE">
        <w:rPr>
          <w:lang w:val="en-US"/>
        </w:rPr>
        <w:t xml:space="preserve">SES principle or </w:t>
      </w:r>
      <w:r w:rsidR="0033291B" w:rsidRPr="00C54BDE">
        <w:rPr>
          <w:lang w:val="en-US"/>
        </w:rPr>
        <w:t xml:space="preserve">standard is ‘triggered’ when a potential risk is identified and assessed as having either a ‘moderate’ or ‘high’ risk rating based on its probability of occurrence and </w:t>
      </w:r>
      <w:r w:rsidR="005E6F89" w:rsidRPr="00C54BDE">
        <w:rPr>
          <w:lang w:val="en-US"/>
        </w:rPr>
        <w:t xml:space="preserve">extent </w:t>
      </w:r>
      <w:r w:rsidR="0033291B" w:rsidRPr="00C54BDE">
        <w:rPr>
          <w:lang w:val="en-US"/>
        </w:rPr>
        <w:t xml:space="preserve">of impact. Risks that are assessed as ‘low’ do not trigger </w:t>
      </w:r>
      <w:r w:rsidR="005B41A2" w:rsidRPr="00C54BDE">
        <w:rPr>
          <w:lang w:val="en-US"/>
        </w:rPr>
        <w:t>the related principle or</w:t>
      </w:r>
      <w:r w:rsidR="0033291B" w:rsidRPr="00C54BDE">
        <w:rPr>
          <w:lang w:val="en-US"/>
        </w:rPr>
        <w:t xml:space="preserve"> standard. </w:t>
      </w:r>
    </w:p>
    <w:p w14:paraId="2B45BF9C" w14:textId="7C9404BE" w:rsidR="00870682" w:rsidRPr="00C54BDE" w:rsidRDefault="00870682" w:rsidP="00E71C1D">
      <w:pPr>
        <w:rPr>
          <w:lang w:val="en-US"/>
        </w:rPr>
      </w:pPr>
      <w:r w:rsidRPr="00C54BDE">
        <w:rPr>
          <w:lang w:val="en-US"/>
        </w:rPr>
        <w:t>The screening</w:t>
      </w:r>
      <w:r w:rsidR="005B41A2" w:rsidRPr="00C54BDE">
        <w:rPr>
          <w:lang w:val="en-US"/>
        </w:rPr>
        <w:t>s</w:t>
      </w:r>
      <w:r w:rsidRPr="00C54BDE">
        <w:rPr>
          <w:lang w:val="en-US"/>
        </w:rPr>
        <w:t xml:space="preserve"> conducted during project development indicate that </w:t>
      </w:r>
      <w:r w:rsidR="00C96A3D">
        <w:rPr>
          <w:lang w:val="en-US"/>
        </w:rPr>
        <w:t>seven</w:t>
      </w:r>
      <w:r w:rsidR="00D6391B" w:rsidRPr="00C54BDE">
        <w:rPr>
          <w:lang w:val="en-US"/>
        </w:rPr>
        <w:t xml:space="preserve"> </w:t>
      </w:r>
      <w:r w:rsidR="005B41A2" w:rsidRPr="00C54BDE">
        <w:rPr>
          <w:lang w:val="en-US"/>
        </w:rPr>
        <w:t>of the</w:t>
      </w:r>
      <w:r w:rsidR="00B112DD" w:rsidRPr="00C54BDE">
        <w:rPr>
          <w:lang w:val="en-US"/>
        </w:rPr>
        <w:t xml:space="preserve"> </w:t>
      </w:r>
      <w:r w:rsidR="00C96A3D">
        <w:rPr>
          <w:lang w:val="en-US"/>
        </w:rPr>
        <w:t>eleven</w:t>
      </w:r>
      <w:r w:rsidR="004C1158" w:rsidRPr="00C54BDE">
        <w:rPr>
          <w:lang w:val="en-US"/>
        </w:rPr>
        <w:t xml:space="preserve"> social and environmental </w:t>
      </w:r>
      <w:r w:rsidR="005B41A2" w:rsidRPr="00C54BDE">
        <w:rPr>
          <w:lang w:val="en-US"/>
        </w:rPr>
        <w:t xml:space="preserve">principles and </w:t>
      </w:r>
      <w:r w:rsidR="004C1158" w:rsidRPr="00C54BDE">
        <w:rPr>
          <w:lang w:val="en-US"/>
        </w:rPr>
        <w:t xml:space="preserve">standards have been triggered </w:t>
      </w:r>
      <w:r w:rsidR="00E71C1D" w:rsidRPr="00C54BDE">
        <w:rPr>
          <w:lang w:val="en-US"/>
        </w:rPr>
        <w:t xml:space="preserve">for </w:t>
      </w:r>
      <w:r w:rsidR="0033291B" w:rsidRPr="00C54BDE">
        <w:rPr>
          <w:lang w:val="en-US"/>
        </w:rPr>
        <w:t xml:space="preserve">the </w:t>
      </w:r>
      <w:r w:rsidR="00E71C1D" w:rsidRPr="00C54BDE">
        <w:rPr>
          <w:lang w:val="en-US"/>
        </w:rPr>
        <w:t>project</w:t>
      </w:r>
      <w:r w:rsidR="0033291B" w:rsidRPr="00C54BDE">
        <w:rPr>
          <w:lang w:val="en-US"/>
        </w:rPr>
        <w:t xml:space="preserve"> due to ‘moderate’</w:t>
      </w:r>
      <w:r w:rsidR="00560C19">
        <w:rPr>
          <w:lang w:val="en-US"/>
        </w:rPr>
        <w:t xml:space="preserve"> and ‘high’</w:t>
      </w:r>
      <w:r w:rsidR="0033291B" w:rsidRPr="00C54BDE">
        <w:rPr>
          <w:lang w:val="en-US"/>
        </w:rPr>
        <w:t xml:space="preserve"> risks: </w:t>
      </w:r>
    </w:p>
    <w:p w14:paraId="6A751122" w14:textId="6A0A7AB3" w:rsidR="001B0042" w:rsidRPr="0062725E" w:rsidRDefault="001B0042" w:rsidP="008F539F">
      <w:pPr>
        <w:pStyle w:val="ListParagraph"/>
        <w:numPr>
          <w:ilvl w:val="0"/>
          <w:numId w:val="9"/>
        </w:numPr>
      </w:pPr>
      <w:r w:rsidRPr="0062725E">
        <w:t xml:space="preserve">Human Rights </w:t>
      </w:r>
      <w:r w:rsidR="00C96A3D">
        <w:t xml:space="preserve">and Accountability </w:t>
      </w:r>
      <w:r w:rsidRPr="0062725E">
        <w:t xml:space="preserve">(due to the risk </w:t>
      </w:r>
      <w:r w:rsidR="009D638C">
        <w:t xml:space="preserve">that </w:t>
      </w:r>
      <w:r w:rsidR="00401DF3">
        <w:t xml:space="preserve">decision making regarding </w:t>
      </w:r>
      <w:r w:rsidR="009D638C">
        <w:t xml:space="preserve">EE </w:t>
      </w:r>
      <w:r w:rsidR="00687E1D">
        <w:t xml:space="preserve">regulations </w:t>
      </w:r>
      <w:r w:rsidR="0011194B">
        <w:t xml:space="preserve">and standards </w:t>
      </w:r>
      <w:r w:rsidR="00687E1D">
        <w:t>for buildings</w:t>
      </w:r>
      <w:r w:rsidR="00C013B1">
        <w:t xml:space="preserve"> </w:t>
      </w:r>
      <w:r w:rsidR="00401DF3">
        <w:t xml:space="preserve">that </w:t>
      </w:r>
      <w:r w:rsidR="00C013B1">
        <w:t>may have a negative economic impact on margin</w:t>
      </w:r>
      <w:r w:rsidR="0023429C">
        <w:t>a</w:t>
      </w:r>
      <w:r w:rsidR="00C013B1">
        <w:t>li</w:t>
      </w:r>
      <w:r w:rsidR="0023429C">
        <w:t>z</w:t>
      </w:r>
      <w:r w:rsidR="00C013B1">
        <w:t>ed and poor communities</w:t>
      </w:r>
      <w:r w:rsidR="00401DF3">
        <w:t xml:space="preserve"> do not take their concerns into account</w:t>
      </w:r>
      <w:r w:rsidRPr="0062725E">
        <w:t xml:space="preserve">) </w:t>
      </w:r>
    </w:p>
    <w:p w14:paraId="281F31ED" w14:textId="33F9FF3C" w:rsidR="001B0042" w:rsidRPr="0062725E" w:rsidRDefault="001B0042" w:rsidP="008F539F">
      <w:pPr>
        <w:pStyle w:val="ListParagraph"/>
        <w:numPr>
          <w:ilvl w:val="0"/>
          <w:numId w:val="9"/>
        </w:numPr>
      </w:pPr>
      <w:r w:rsidRPr="0062725E">
        <w:t xml:space="preserve">Gender Equality and Women’s Empowerment (due to the </w:t>
      </w:r>
      <w:r w:rsidR="00C013B1">
        <w:t xml:space="preserve">risk </w:t>
      </w:r>
      <w:r w:rsidR="001C233D">
        <w:t xml:space="preserve">of perpetuating already existing gender </w:t>
      </w:r>
      <w:r w:rsidR="00E03E20">
        <w:t>disparities</w:t>
      </w:r>
      <w:r w:rsidRPr="0062725E">
        <w:t xml:space="preserve">) </w:t>
      </w:r>
    </w:p>
    <w:p w14:paraId="28A1D0E0" w14:textId="4941BA0E" w:rsidR="006435FC" w:rsidRDefault="006435FC" w:rsidP="008F539F">
      <w:pPr>
        <w:pStyle w:val="ListParagraph"/>
        <w:numPr>
          <w:ilvl w:val="0"/>
          <w:numId w:val="9"/>
        </w:numPr>
      </w:pPr>
      <w:r>
        <w:t>Standard 1: Biodiversity Conservation and Natural Resource Management (due to</w:t>
      </w:r>
      <w:r w:rsidR="00A442ED">
        <w:t xml:space="preserve"> potential accidental release of hazardous material into the </w:t>
      </w:r>
      <w:r w:rsidR="000D6241">
        <w:t xml:space="preserve">natural </w:t>
      </w:r>
      <w:r w:rsidR="00A442ED">
        <w:t xml:space="preserve">environment </w:t>
      </w:r>
      <w:r w:rsidR="000D6241">
        <w:t>from improper transport, storage of disposal of non-energy efficient material)</w:t>
      </w:r>
    </w:p>
    <w:p w14:paraId="798B91F6" w14:textId="076A4CDA" w:rsidR="000D6241" w:rsidRDefault="000D6241" w:rsidP="008F539F">
      <w:pPr>
        <w:pStyle w:val="ListParagraph"/>
        <w:numPr>
          <w:ilvl w:val="0"/>
          <w:numId w:val="9"/>
        </w:numPr>
      </w:pPr>
      <w:r>
        <w:t>Standard 2: Climate Change and Disaster Risk</w:t>
      </w:r>
      <w:r w:rsidR="00CF1378">
        <w:t>s</w:t>
      </w:r>
      <w:r w:rsidR="004A0C74">
        <w:t xml:space="preserve"> (due to potential exposure of living population in Iraq to </w:t>
      </w:r>
      <w:r w:rsidR="00B361A2">
        <w:t>the effects of climate change</w:t>
      </w:r>
      <w:r w:rsidR="00F4513C">
        <w:t xml:space="preserve"> including </w:t>
      </w:r>
      <w:r w:rsidR="00F4513C" w:rsidRPr="00F4513C">
        <w:t>prolonged heat waves</w:t>
      </w:r>
      <w:r w:rsidR="00F4513C">
        <w:t xml:space="preserve"> and droughts</w:t>
      </w:r>
      <w:r w:rsidR="00B361A2">
        <w:t>)</w:t>
      </w:r>
    </w:p>
    <w:p w14:paraId="3B9DA003" w14:textId="1FEED659" w:rsidR="001B0042" w:rsidRDefault="001B0042" w:rsidP="008F539F">
      <w:pPr>
        <w:pStyle w:val="ListParagraph"/>
        <w:numPr>
          <w:ilvl w:val="0"/>
          <w:numId w:val="9"/>
        </w:numPr>
      </w:pPr>
      <w:r w:rsidRPr="00A64650">
        <w:t xml:space="preserve">Standard 3: Community Health, Safety and </w:t>
      </w:r>
      <w:r w:rsidR="00941B06">
        <w:t xml:space="preserve">Security </w:t>
      </w:r>
      <w:r w:rsidRPr="00A64650">
        <w:t xml:space="preserve">(due to the potential risk of </w:t>
      </w:r>
      <w:r w:rsidR="005A1039">
        <w:t xml:space="preserve">exposure of </w:t>
      </w:r>
      <w:r w:rsidR="00852198">
        <w:t xml:space="preserve">the </w:t>
      </w:r>
      <w:r w:rsidR="001749CE">
        <w:t xml:space="preserve">local community </w:t>
      </w:r>
      <w:r w:rsidR="008F20A0">
        <w:t xml:space="preserve">to hazardous waste from improper disposal of non-energy efficient </w:t>
      </w:r>
      <w:r w:rsidR="00535530">
        <w:t>fixtures and material</w:t>
      </w:r>
      <w:r w:rsidRPr="00A64650">
        <w:t xml:space="preserve">) </w:t>
      </w:r>
    </w:p>
    <w:p w14:paraId="27B04809" w14:textId="2BA2D1BA" w:rsidR="00401DF3" w:rsidRDefault="00401DF3" w:rsidP="008F539F">
      <w:pPr>
        <w:pStyle w:val="ListParagraph"/>
        <w:numPr>
          <w:ilvl w:val="0"/>
          <w:numId w:val="9"/>
        </w:numPr>
      </w:pPr>
      <w:r>
        <w:t xml:space="preserve">Standard </w:t>
      </w:r>
      <w:r w:rsidR="00E47666">
        <w:t>5</w:t>
      </w:r>
      <w:r w:rsidR="0023429C">
        <w:t xml:space="preserve">: Economic Displacement (due to the potential for economic impact on marginalized and poor communities </w:t>
      </w:r>
      <w:r w:rsidR="00941B06">
        <w:t>from the EE regulations in the buildings sector)</w:t>
      </w:r>
    </w:p>
    <w:p w14:paraId="54D73F7D" w14:textId="6CB229B3" w:rsidR="00E47666" w:rsidRPr="00A64650" w:rsidRDefault="00E47666" w:rsidP="008F539F">
      <w:pPr>
        <w:pStyle w:val="ListParagraph"/>
        <w:numPr>
          <w:ilvl w:val="0"/>
          <w:numId w:val="9"/>
        </w:numPr>
      </w:pPr>
      <w:r>
        <w:t xml:space="preserve">Standard 6: Indigenous Peoples (due to potential </w:t>
      </w:r>
      <w:r w:rsidR="007A1516">
        <w:t>marginalization</w:t>
      </w:r>
      <w:r>
        <w:t xml:space="preserve"> of Indigenous Peoples during </w:t>
      </w:r>
      <w:r w:rsidR="007A1516">
        <w:t>decision making related to enforcing legislation and setting standards for EE)</w:t>
      </w:r>
    </w:p>
    <w:p w14:paraId="7F253882" w14:textId="7512FC28" w:rsidR="004C742F" w:rsidRDefault="00852198" w:rsidP="004C742F">
      <w:pPr>
        <w:pStyle w:val="ListParagraph"/>
        <w:numPr>
          <w:ilvl w:val="0"/>
          <w:numId w:val="9"/>
        </w:numPr>
      </w:pPr>
      <w:r w:rsidRPr="00852198">
        <w:t xml:space="preserve">Standard 7: Labour and Working Conditions </w:t>
      </w:r>
      <w:r w:rsidR="004C742F" w:rsidRPr="00A64650">
        <w:t xml:space="preserve">(due to the potential risk of </w:t>
      </w:r>
      <w:r w:rsidR="004C742F">
        <w:t xml:space="preserve">exposure of the workers to hazardous material during the retrofitting activities of the EE </w:t>
      </w:r>
      <w:proofErr w:type="spellStart"/>
      <w:r w:rsidR="004C742F">
        <w:t>center</w:t>
      </w:r>
      <w:proofErr w:type="spellEnd"/>
      <w:r w:rsidR="007A1516">
        <w:t xml:space="preserve"> and overall implementation of EE measures at the national level</w:t>
      </w:r>
      <w:r w:rsidR="004C742F" w:rsidRPr="00A64650">
        <w:t xml:space="preserve">) </w:t>
      </w:r>
    </w:p>
    <w:p w14:paraId="319532B6" w14:textId="1B517B2B" w:rsidR="0062725E" w:rsidRPr="00A64650" w:rsidRDefault="0062725E" w:rsidP="008F539F">
      <w:pPr>
        <w:pStyle w:val="ListParagraph"/>
        <w:numPr>
          <w:ilvl w:val="0"/>
          <w:numId w:val="9"/>
        </w:numPr>
      </w:pPr>
      <w:r w:rsidRPr="00A64650">
        <w:t xml:space="preserve">Standard </w:t>
      </w:r>
      <w:r w:rsidR="00852198">
        <w:t>8</w:t>
      </w:r>
      <w:r w:rsidRPr="00A64650">
        <w:t>: Pollution Prevention and Resource Efficiency</w:t>
      </w:r>
      <w:r w:rsidR="00DF75A4" w:rsidRPr="00A64650">
        <w:t xml:space="preserve"> (</w:t>
      </w:r>
      <w:r w:rsidR="00FE19FF">
        <w:t xml:space="preserve">due to potential accidental release of </w:t>
      </w:r>
      <w:r w:rsidR="0053532E">
        <w:t>hazardous chemicals into the environment from improper transport, storage or disposal of non-energy efficient fixtures and material</w:t>
      </w:r>
      <w:r w:rsidR="006435FC">
        <w:t xml:space="preserve"> during retrofitting activities</w:t>
      </w:r>
      <w:r w:rsidR="008C2E63" w:rsidRPr="00A64650">
        <w:t>)</w:t>
      </w:r>
    </w:p>
    <w:p w14:paraId="1A814EF0" w14:textId="56E54BFC" w:rsidR="0033291B" w:rsidRDefault="0033291B" w:rsidP="004C1158">
      <w:pPr>
        <w:jc w:val="left"/>
        <w:rPr>
          <w:lang w:val="en-US"/>
        </w:rPr>
      </w:pPr>
      <w:r w:rsidRPr="00C54BDE">
        <w:rPr>
          <w:lang w:val="en-US"/>
        </w:rPr>
        <w:t xml:space="preserve">A summary of the </w:t>
      </w:r>
      <w:r w:rsidR="007324D3" w:rsidRPr="00C54BDE">
        <w:rPr>
          <w:lang w:val="en-US"/>
        </w:rPr>
        <w:t xml:space="preserve">risk significance under each SES principle and standard, </w:t>
      </w:r>
      <w:r w:rsidRPr="00C54BDE">
        <w:rPr>
          <w:lang w:val="en-US"/>
        </w:rPr>
        <w:t xml:space="preserve">and </w:t>
      </w:r>
      <w:r w:rsidR="00870682" w:rsidRPr="00C54BDE">
        <w:rPr>
          <w:lang w:val="en-US"/>
        </w:rPr>
        <w:t>the project-level safeguard standards</w:t>
      </w:r>
      <w:r w:rsidRPr="00C54BDE">
        <w:rPr>
          <w:lang w:val="en-US"/>
        </w:rPr>
        <w:t xml:space="preserve"> triggered </w:t>
      </w:r>
      <w:r w:rsidR="00870682" w:rsidRPr="00C54BDE">
        <w:rPr>
          <w:lang w:val="en-US"/>
        </w:rPr>
        <w:t>by each project</w:t>
      </w:r>
      <w:r w:rsidR="007324D3" w:rsidRPr="00C54BDE">
        <w:rPr>
          <w:lang w:val="en-US"/>
        </w:rPr>
        <w:t xml:space="preserve"> (indicated</w:t>
      </w:r>
      <w:r w:rsidR="0038774B" w:rsidRPr="00C54BDE">
        <w:rPr>
          <w:lang w:val="en-US"/>
        </w:rPr>
        <w:t xml:space="preserve"> with </w:t>
      </w:r>
      <w:r w:rsidR="00197159" w:rsidRPr="00C54BDE">
        <w:rPr>
          <w:lang w:val="en-US"/>
        </w:rPr>
        <w:t>ticks</w:t>
      </w:r>
      <w:r w:rsidR="007324D3" w:rsidRPr="00C54BDE">
        <w:rPr>
          <w:lang w:val="en-US"/>
        </w:rPr>
        <w:t>)</w:t>
      </w:r>
      <w:r w:rsidRPr="00C54BDE">
        <w:rPr>
          <w:lang w:val="en-US"/>
        </w:rPr>
        <w:t xml:space="preserve"> </w:t>
      </w:r>
      <w:r w:rsidR="007324D3" w:rsidRPr="00C54BDE">
        <w:rPr>
          <w:lang w:val="en-US"/>
        </w:rPr>
        <w:t>are</w:t>
      </w:r>
      <w:r w:rsidRPr="00C54BDE">
        <w:rPr>
          <w:lang w:val="en-US"/>
        </w:rPr>
        <w:t xml:space="preserve"> shown in</w:t>
      </w:r>
      <w:r w:rsidR="00565F01" w:rsidRPr="00C54BDE">
        <w:rPr>
          <w:lang w:val="en-US"/>
        </w:rPr>
        <w:t xml:space="preserve"> </w:t>
      </w:r>
      <w:r w:rsidR="009D57BD">
        <w:rPr>
          <w:lang w:val="en-US"/>
        </w:rPr>
        <w:fldChar w:fldCharType="begin"/>
      </w:r>
      <w:r w:rsidR="009D57BD">
        <w:rPr>
          <w:lang w:val="en-US"/>
        </w:rPr>
        <w:instrText xml:space="preserve"> REF _Ref49264040 \h </w:instrText>
      </w:r>
      <w:r w:rsidR="009D57BD">
        <w:rPr>
          <w:lang w:val="en-US"/>
        </w:rPr>
      </w:r>
      <w:r w:rsidR="009D57BD">
        <w:rPr>
          <w:lang w:val="en-US"/>
        </w:rPr>
        <w:fldChar w:fldCharType="separate"/>
      </w:r>
      <w:r w:rsidR="007648E7" w:rsidRPr="00C54BDE">
        <w:rPr>
          <w:b/>
          <w:lang w:val="en-US"/>
        </w:rPr>
        <w:t xml:space="preserve">Table </w:t>
      </w:r>
      <w:r w:rsidR="007648E7">
        <w:rPr>
          <w:b/>
          <w:noProof/>
          <w:lang w:val="en-US"/>
        </w:rPr>
        <w:t>2</w:t>
      </w:r>
      <w:r w:rsidR="009D57BD">
        <w:rPr>
          <w:lang w:val="en-US"/>
        </w:rPr>
        <w:fldChar w:fldCharType="end"/>
      </w:r>
      <w:r w:rsidRPr="00C54BDE">
        <w:rPr>
          <w:lang w:val="en-US"/>
        </w:rPr>
        <w:t>.</w:t>
      </w:r>
    </w:p>
    <w:p w14:paraId="7749615F" w14:textId="10A547D0" w:rsidR="00295FC0" w:rsidRPr="00C54BDE" w:rsidRDefault="00295FC0" w:rsidP="004C1158">
      <w:pPr>
        <w:jc w:val="left"/>
        <w:rPr>
          <w:lang w:val="en-US"/>
        </w:rPr>
      </w:pPr>
    </w:p>
    <w:p w14:paraId="7D83C7B6" w14:textId="205492EE" w:rsidR="00B46B88" w:rsidRPr="00C54BDE" w:rsidRDefault="00B46B88" w:rsidP="00B46B88">
      <w:pPr>
        <w:pStyle w:val="Caption"/>
        <w:keepNext/>
        <w:rPr>
          <w:b/>
          <w:lang w:val="en-US"/>
        </w:rPr>
      </w:pPr>
      <w:bookmarkStart w:id="32" w:name="_Ref49264040"/>
      <w:bookmarkStart w:id="33" w:name="_Toc73606232"/>
      <w:r w:rsidRPr="00C54BDE">
        <w:rPr>
          <w:b/>
          <w:lang w:val="en-US"/>
        </w:rPr>
        <w:lastRenderedPageBreak/>
        <w:t xml:space="preserve">Table </w:t>
      </w:r>
      <w:r w:rsidR="00DC59C4">
        <w:rPr>
          <w:b/>
          <w:lang w:val="en-US"/>
        </w:rPr>
        <w:fldChar w:fldCharType="begin"/>
      </w:r>
      <w:r w:rsidR="00DC59C4">
        <w:rPr>
          <w:b/>
          <w:lang w:val="en-US"/>
        </w:rPr>
        <w:instrText xml:space="preserve"> SEQ Table \* ARABIC </w:instrText>
      </w:r>
      <w:r w:rsidR="00DC59C4">
        <w:rPr>
          <w:b/>
          <w:lang w:val="en-US"/>
        </w:rPr>
        <w:fldChar w:fldCharType="separate"/>
      </w:r>
      <w:r w:rsidR="00FD6BCB">
        <w:rPr>
          <w:b/>
          <w:noProof/>
          <w:lang w:val="en-US"/>
        </w:rPr>
        <w:t>2</w:t>
      </w:r>
      <w:r w:rsidR="00DC59C4">
        <w:rPr>
          <w:b/>
          <w:lang w:val="en-US"/>
        </w:rPr>
        <w:fldChar w:fldCharType="end"/>
      </w:r>
      <w:bookmarkEnd w:id="32"/>
      <w:r w:rsidRPr="00C54BDE">
        <w:rPr>
          <w:b/>
          <w:lang w:val="en-US"/>
        </w:rPr>
        <w:t>: Summary of safeguards triggered by the project</w:t>
      </w:r>
      <w:bookmarkEnd w:id="33"/>
    </w:p>
    <w:tbl>
      <w:tblPr>
        <w:tblStyle w:val="TableGrid"/>
        <w:tblW w:w="0" w:type="auto"/>
        <w:jc w:val="center"/>
        <w:tblLook w:val="04A0" w:firstRow="1" w:lastRow="0" w:firstColumn="1" w:lastColumn="0" w:noHBand="0" w:noVBand="1"/>
      </w:tblPr>
      <w:tblGrid>
        <w:gridCol w:w="6894"/>
        <w:gridCol w:w="1225"/>
        <w:gridCol w:w="1196"/>
      </w:tblGrid>
      <w:tr w:rsidR="00907098" w:rsidRPr="00C54BDE" w14:paraId="38B071EE" w14:textId="1C67206D" w:rsidTr="004C76DC">
        <w:trPr>
          <w:tblHeader/>
          <w:jc w:val="center"/>
        </w:trPr>
        <w:tc>
          <w:tcPr>
            <w:tcW w:w="6894" w:type="dxa"/>
            <w:shd w:val="clear" w:color="auto" w:fill="D9D9D9" w:themeFill="background1" w:themeFillShade="D9"/>
            <w:vAlign w:val="center"/>
          </w:tcPr>
          <w:p w14:paraId="43917FA3" w14:textId="77777777" w:rsidR="00907098" w:rsidRPr="00C54BDE" w:rsidRDefault="00907098" w:rsidP="009334AE">
            <w:pPr>
              <w:spacing w:before="40" w:after="40"/>
              <w:jc w:val="center"/>
              <w:rPr>
                <w:b/>
                <w:sz w:val="18"/>
                <w:szCs w:val="18"/>
                <w:lang w:val="en-US"/>
              </w:rPr>
            </w:pPr>
            <w:r w:rsidRPr="00C54BDE">
              <w:rPr>
                <w:b/>
                <w:sz w:val="18"/>
                <w:szCs w:val="18"/>
                <w:lang w:val="en-US"/>
              </w:rPr>
              <w:t>Principle / Standard</w:t>
            </w:r>
          </w:p>
        </w:tc>
        <w:tc>
          <w:tcPr>
            <w:tcW w:w="1225" w:type="dxa"/>
            <w:shd w:val="clear" w:color="auto" w:fill="D9D9D9" w:themeFill="background1" w:themeFillShade="D9"/>
            <w:vAlign w:val="center"/>
          </w:tcPr>
          <w:p w14:paraId="3FDA670F" w14:textId="77777777" w:rsidR="00907098" w:rsidRPr="00C54BDE" w:rsidRDefault="00907098" w:rsidP="009334AE">
            <w:pPr>
              <w:spacing w:before="40" w:after="40"/>
              <w:jc w:val="center"/>
              <w:rPr>
                <w:b/>
                <w:sz w:val="18"/>
                <w:szCs w:val="18"/>
                <w:lang w:val="en-US"/>
              </w:rPr>
            </w:pPr>
            <w:r w:rsidRPr="00C54BDE">
              <w:rPr>
                <w:b/>
                <w:sz w:val="18"/>
                <w:szCs w:val="16"/>
                <w:lang w:val="en-US"/>
              </w:rPr>
              <w:t>Risk Rating</w:t>
            </w:r>
          </w:p>
        </w:tc>
        <w:tc>
          <w:tcPr>
            <w:tcW w:w="1196" w:type="dxa"/>
            <w:shd w:val="clear" w:color="auto" w:fill="D9D9D9" w:themeFill="background1" w:themeFillShade="D9"/>
          </w:tcPr>
          <w:p w14:paraId="3B53B836" w14:textId="680DCAC3" w:rsidR="00907098" w:rsidRPr="00C54BDE" w:rsidRDefault="004F2619" w:rsidP="009334AE">
            <w:pPr>
              <w:spacing w:before="40" w:after="40"/>
              <w:jc w:val="center"/>
              <w:rPr>
                <w:b/>
                <w:sz w:val="18"/>
                <w:szCs w:val="16"/>
                <w:lang w:val="en-US"/>
              </w:rPr>
            </w:pPr>
            <w:r>
              <w:rPr>
                <w:b/>
                <w:sz w:val="18"/>
                <w:szCs w:val="16"/>
                <w:lang w:val="en-US"/>
              </w:rPr>
              <w:t>SES Requirement</w:t>
            </w:r>
          </w:p>
        </w:tc>
      </w:tr>
      <w:tr w:rsidR="00907098" w:rsidRPr="00C54BDE" w14:paraId="45E9B5C3" w14:textId="15CEB574" w:rsidTr="004C76DC">
        <w:trPr>
          <w:jc w:val="center"/>
        </w:trPr>
        <w:tc>
          <w:tcPr>
            <w:tcW w:w="8119" w:type="dxa"/>
            <w:gridSpan w:val="2"/>
            <w:shd w:val="clear" w:color="auto" w:fill="EEECE1" w:themeFill="background2"/>
            <w:vAlign w:val="center"/>
          </w:tcPr>
          <w:p w14:paraId="640F9C3D" w14:textId="7AF51145" w:rsidR="00907098" w:rsidRPr="00C54BDE" w:rsidRDefault="00907098" w:rsidP="009334AE">
            <w:pPr>
              <w:spacing w:before="40" w:after="40"/>
              <w:jc w:val="center"/>
              <w:rPr>
                <w:b/>
                <w:sz w:val="18"/>
                <w:szCs w:val="18"/>
                <w:lang w:val="en-US"/>
              </w:rPr>
            </w:pPr>
            <w:r>
              <w:rPr>
                <w:b/>
                <w:sz w:val="18"/>
                <w:szCs w:val="18"/>
                <w:lang w:val="en-US"/>
              </w:rPr>
              <w:t>Overarching Principle: Leave No One Behind</w:t>
            </w:r>
          </w:p>
        </w:tc>
        <w:tc>
          <w:tcPr>
            <w:tcW w:w="1196" w:type="dxa"/>
            <w:shd w:val="clear" w:color="auto" w:fill="EEECE1" w:themeFill="background2"/>
          </w:tcPr>
          <w:p w14:paraId="3613E1B5" w14:textId="77777777" w:rsidR="00907098" w:rsidRDefault="00907098" w:rsidP="009334AE">
            <w:pPr>
              <w:spacing w:before="40" w:after="40"/>
              <w:jc w:val="center"/>
              <w:rPr>
                <w:b/>
                <w:sz w:val="18"/>
                <w:szCs w:val="18"/>
                <w:lang w:val="en-US"/>
              </w:rPr>
            </w:pPr>
          </w:p>
        </w:tc>
      </w:tr>
      <w:tr w:rsidR="004C76DC" w:rsidRPr="00C54BDE" w14:paraId="08222DA2" w14:textId="33C6A9EE" w:rsidTr="004C76DC">
        <w:trPr>
          <w:jc w:val="center"/>
        </w:trPr>
        <w:tc>
          <w:tcPr>
            <w:tcW w:w="6894" w:type="dxa"/>
            <w:vAlign w:val="center"/>
          </w:tcPr>
          <w:p w14:paraId="31EEDF5E" w14:textId="75E2D9BF" w:rsidR="004C76DC" w:rsidRPr="00C54BDE" w:rsidRDefault="004C76DC" w:rsidP="004C76DC">
            <w:pPr>
              <w:spacing w:before="40" w:after="40"/>
              <w:jc w:val="left"/>
              <w:rPr>
                <w:sz w:val="18"/>
                <w:szCs w:val="18"/>
                <w:lang w:val="en-US"/>
              </w:rPr>
            </w:pPr>
            <w:r w:rsidRPr="00C54BDE">
              <w:rPr>
                <w:sz w:val="18"/>
                <w:szCs w:val="18"/>
                <w:lang w:val="en-US"/>
              </w:rPr>
              <w:t>Human Rights</w:t>
            </w:r>
          </w:p>
        </w:tc>
        <w:tc>
          <w:tcPr>
            <w:tcW w:w="1225" w:type="dxa"/>
            <w:shd w:val="clear" w:color="auto" w:fill="FFFF00"/>
            <w:vAlign w:val="center"/>
          </w:tcPr>
          <w:p w14:paraId="33FBF7B6"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645ABD6F" w14:textId="5502D17C" w:rsidR="004C76DC" w:rsidRPr="00C54BDE"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vAlign w:val="center"/>
          </w:tcPr>
          <w:p w14:paraId="6771ECBF" w14:textId="2FD730E7" w:rsidR="004C76DC" w:rsidRPr="00C54BDE" w:rsidRDefault="004C76DC" w:rsidP="004C76DC">
            <w:pPr>
              <w:spacing w:before="40" w:after="40"/>
              <w:jc w:val="center"/>
              <w:rPr>
                <w:b/>
                <w:sz w:val="18"/>
                <w:szCs w:val="18"/>
                <w:lang w:val="en-US"/>
              </w:rPr>
            </w:pPr>
            <w:r>
              <w:rPr>
                <w:b/>
                <w:sz w:val="18"/>
                <w:szCs w:val="18"/>
                <w:lang w:val="en-US"/>
              </w:rPr>
              <w:t>SESA, ESIA, ESMP</w:t>
            </w:r>
          </w:p>
        </w:tc>
      </w:tr>
      <w:tr w:rsidR="004C76DC" w:rsidRPr="00C54BDE" w14:paraId="18679CB0" w14:textId="18943AB3" w:rsidTr="004C76DC">
        <w:trPr>
          <w:jc w:val="center"/>
        </w:trPr>
        <w:tc>
          <w:tcPr>
            <w:tcW w:w="6894" w:type="dxa"/>
            <w:vAlign w:val="center"/>
          </w:tcPr>
          <w:p w14:paraId="223D5F51" w14:textId="0B5FD108" w:rsidR="004C76DC" w:rsidRPr="00C54BDE" w:rsidRDefault="004C76DC" w:rsidP="004C76DC">
            <w:pPr>
              <w:spacing w:before="40" w:after="40"/>
              <w:jc w:val="left"/>
              <w:rPr>
                <w:sz w:val="18"/>
                <w:szCs w:val="18"/>
                <w:lang w:val="en-US"/>
              </w:rPr>
            </w:pPr>
            <w:r w:rsidRPr="00C54BDE">
              <w:rPr>
                <w:sz w:val="18"/>
                <w:szCs w:val="18"/>
                <w:lang w:val="en-US"/>
              </w:rPr>
              <w:t>Gender Equality and Women’s Empowerment</w:t>
            </w:r>
          </w:p>
        </w:tc>
        <w:tc>
          <w:tcPr>
            <w:tcW w:w="1225" w:type="dxa"/>
            <w:shd w:val="clear" w:color="auto" w:fill="FFFF00"/>
            <w:vAlign w:val="center"/>
          </w:tcPr>
          <w:p w14:paraId="7D57E2BB"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3A2E2C55" w14:textId="2FA223A9" w:rsidR="004C76DC" w:rsidRPr="00C54BDE"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vAlign w:val="center"/>
          </w:tcPr>
          <w:p w14:paraId="099C9A4E" w14:textId="6D7BDA91" w:rsidR="004C76DC" w:rsidRPr="00C54BDE" w:rsidRDefault="004C76DC" w:rsidP="004C76DC">
            <w:pPr>
              <w:spacing w:before="40" w:after="40"/>
              <w:jc w:val="center"/>
              <w:rPr>
                <w:b/>
                <w:sz w:val="18"/>
                <w:szCs w:val="18"/>
                <w:lang w:val="en-US"/>
              </w:rPr>
            </w:pPr>
            <w:r>
              <w:rPr>
                <w:b/>
                <w:sz w:val="18"/>
                <w:szCs w:val="18"/>
                <w:lang w:val="en-US"/>
              </w:rPr>
              <w:t>GAP, SESA, ESIA, ESMP</w:t>
            </w:r>
          </w:p>
        </w:tc>
      </w:tr>
      <w:tr w:rsidR="004C76DC" w:rsidRPr="00C54BDE" w14:paraId="205D1545" w14:textId="57D85B6E" w:rsidTr="004C76DC">
        <w:trPr>
          <w:jc w:val="center"/>
        </w:trPr>
        <w:tc>
          <w:tcPr>
            <w:tcW w:w="8119" w:type="dxa"/>
            <w:gridSpan w:val="2"/>
            <w:shd w:val="clear" w:color="auto" w:fill="EEECE1" w:themeFill="background2"/>
            <w:vAlign w:val="center"/>
          </w:tcPr>
          <w:p w14:paraId="72ED9AEB" w14:textId="00888819" w:rsidR="004C76DC" w:rsidRPr="00C54BDE" w:rsidRDefault="004C76DC" w:rsidP="004C76DC">
            <w:pPr>
              <w:spacing w:before="40" w:after="40"/>
              <w:jc w:val="center"/>
              <w:rPr>
                <w:b/>
                <w:sz w:val="18"/>
                <w:szCs w:val="18"/>
                <w:lang w:val="en-US"/>
              </w:rPr>
            </w:pPr>
            <w:r>
              <w:rPr>
                <w:b/>
                <w:sz w:val="18"/>
                <w:szCs w:val="18"/>
                <w:lang w:val="en-US"/>
              </w:rPr>
              <w:t>Sustainability and Resilience</w:t>
            </w:r>
          </w:p>
        </w:tc>
        <w:tc>
          <w:tcPr>
            <w:tcW w:w="1196" w:type="dxa"/>
            <w:shd w:val="clear" w:color="auto" w:fill="EEECE1" w:themeFill="background2"/>
          </w:tcPr>
          <w:p w14:paraId="22387489" w14:textId="77777777" w:rsidR="004C76DC" w:rsidRDefault="004C76DC" w:rsidP="004C76DC">
            <w:pPr>
              <w:spacing w:before="40" w:after="40"/>
              <w:jc w:val="center"/>
              <w:rPr>
                <w:b/>
                <w:sz w:val="18"/>
                <w:szCs w:val="18"/>
                <w:lang w:val="en-US"/>
              </w:rPr>
            </w:pPr>
          </w:p>
        </w:tc>
      </w:tr>
      <w:tr w:rsidR="004C76DC" w:rsidRPr="00C54BDE" w14:paraId="513D368A" w14:textId="6ADB82FC" w:rsidTr="004C76DC">
        <w:trPr>
          <w:jc w:val="center"/>
        </w:trPr>
        <w:tc>
          <w:tcPr>
            <w:tcW w:w="6894" w:type="dxa"/>
            <w:vAlign w:val="center"/>
          </w:tcPr>
          <w:p w14:paraId="420354EA" w14:textId="1898D2A3" w:rsidR="004C76DC" w:rsidRPr="00C54BDE" w:rsidRDefault="004C76DC" w:rsidP="004C76DC">
            <w:pPr>
              <w:spacing w:before="40" w:after="40"/>
              <w:jc w:val="left"/>
              <w:rPr>
                <w:sz w:val="18"/>
                <w:szCs w:val="18"/>
                <w:lang w:val="en-US"/>
              </w:rPr>
            </w:pPr>
            <w:r>
              <w:rPr>
                <w:sz w:val="18"/>
                <w:szCs w:val="18"/>
                <w:lang w:val="en-US"/>
              </w:rPr>
              <w:t>Accountability</w:t>
            </w:r>
          </w:p>
        </w:tc>
        <w:tc>
          <w:tcPr>
            <w:tcW w:w="1225" w:type="dxa"/>
            <w:shd w:val="clear" w:color="auto" w:fill="FFFF00"/>
            <w:vAlign w:val="center"/>
          </w:tcPr>
          <w:p w14:paraId="14DD5A18"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0AD61055" w14:textId="62A782AD" w:rsidR="004C76DC" w:rsidRPr="00C54BDE"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tcPr>
          <w:p w14:paraId="023CE7E0" w14:textId="1B8464C1" w:rsidR="004C76DC" w:rsidRPr="00C54BDE" w:rsidRDefault="00EB6D40" w:rsidP="004C76DC">
            <w:pPr>
              <w:spacing w:before="40" w:after="40"/>
              <w:jc w:val="center"/>
              <w:rPr>
                <w:b/>
                <w:sz w:val="18"/>
                <w:szCs w:val="18"/>
                <w:lang w:val="en-US"/>
              </w:rPr>
            </w:pPr>
            <w:r>
              <w:rPr>
                <w:b/>
                <w:sz w:val="18"/>
                <w:szCs w:val="18"/>
                <w:lang w:val="en-US"/>
              </w:rPr>
              <w:t>SEP, SESA, ESIA, ESMP</w:t>
            </w:r>
          </w:p>
        </w:tc>
      </w:tr>
      <w:tr w:rsidR="004C76DC" w:rsidRPr="00C54BDE" w14:paraId="132EABE8" w14:textId="75982642" w:rsidTr="004C76DC">
        <w:trPr>
          <w:jc w:val="center"/>
        </w:trPr>
        <w:tc>
          <w:tcPr>
            <w:tcW w:w="8119" w:type="dxa"/>
            <w:gridSpan w:val="2"/>
            <w:shd w:val="clear" w:color="auto" w:fill="EEECE1" w:themeFill="background2"/>
            <w:vAlign w:val="center"/>
          </w:tcPr>
          <w:p w14:paraId="1D7B02FF" w14:textId="10D9E1D4" w:rsidR="004C76DC" w:rsidRPr="00C54BDE" w:rsidRDefault="004C76DC" w:rsidP="004C76DC">
            <w:pPr>
              <w:spacing w:before="40" w:after="40"/>
              <w:jc w:val="center"/>
              <w:rPr>
                <w:sz w:val="18"/>
                <w:szCs w:val="18"/>
                <w:lang w:val="en-US"/>
              </w:rPr>
            </w:pPr>
            <w:r w:rsidRPr="00C54BDE">
              <w:rPr>
                <w:b/>
                <w:sz w:val="18"/>
                <w:szCs w:val="18"/>
                <w:lang w:val="en-US"/>
              </w:rPr>
              <w:t>Project-level Standard</w:t>
            </w:r>
            <w:r>
              <w:rPr>
                <w:b/>
                <w:sz w:val="18"/>
                <w:szCs w:val="18"/>
                <w:lang w:val="en-US"/>
              </w:rPr>
              <w:t>s</w:t>
            </w:r>
          </w:p>
        </w:tc>
        <w:tc>
          <w:tcPr>
            <w:tcW w:w="1196" w:type="dxa"/>
            <w:shd w:val="clear" w:color="auto" w:fill="EEECE1" w:themeFill="background2"/>
          </w:tcPr>
          <w:p w14:paraId="6900A06C" w14:textId="77777777" w:rsidR="004C76DC" w:rsidRPr="00C54BDE" w:rsidRDefault="004C76DC" w:rsidP="004C76DC">
            <w:pPr>
              <w:spacing w:before="40" w:after="40"/>
              <w:jc w:val="center"/>
              <w:rPr>
                <w:b/>
                <w:sz w:val="18"/>
                <w:szCs w:val="18"/>
                <w:lang w:val="en-US"/>
              </w:rPr>
            </w:pPr>
          </w:p>
        </w:tc>
      </w:tr>
      <w:tr w:rsidR="004C76DC" w:rsidRPr="00C54BDE" w14:paraId="08E77F41" w14:textId="5817361C" w:rsidTr="004C6643">
        <w:trPr>
          <w:jc w:val="center"/>
        </w:trPr>
        <w:tc>
          <w:tcPr>
            <w:tcW w:w="6894" w:type="dxa"/>
            <w:vAlign w:val="center"/>
          </w:tcPr>
          <w:p w14:paraId="0085B0C3" w14:textId="2A0E1F9C" w:rsidR="004C76DC" w:rsidRPr="00C54BDE" w:rsidRDefault="004C76DC" w:rsidP="004C76DC">
            <w:pPr>
              <w:spacing w:before="40" w:after="40"/>
              <w:jc w:val="left"/>
              <w:rPr>
                <w:sz w:val="18"/>
                <w:szCs w:val="18"/>
                <w:lang w:val="en-US"/>
              </w:rPr>
            </w:pPr>
            <w:r w:rsidRPr="00C54BDE">
              <w:rPr>
                <w:sz w:val="18"/>
                <w:szCs w:val="18"/>
                <w:lang w:val="en-US"/>
              </w:rPr>
              <w:t>Standard 1: Biodiversity Conservation and Sustainable Natural Resource Management</w:t>
            </w:r>
          </w:p>
        </w:tc>
        <w:tc>
          <w:tcPr>
            <w:tcW w:w="1225" w:type="dxa"/>
            <w:shd w:val="clear" w:color="auto" w:fill="F79646" w:themeFill="accent6"/>
            <w:vAlign w:val="center"/>
          </w:tcPr>
          <w:p w14:paraId="4D890389" w14:textId="77777777" w:rsidR="00EB6D40" w:rsidRPr="00C54BDE" w:rsidRDefault="00EB6D40" w:rsidP="00EB6D40">
            <w:pPr>
              <w:spacing w:before="40" w:after="40"/>
              <w:jc w:val="center"/>
              <w:rPr>
                <w:b/>
                <w:sz w:val="18"/>
                <w:szCs w:val="18"/>
                <w:lang w:val="en-US"/>
              </w:rPr>
            </w:pPr>
            <w:r w:rsidRPr="00C54BDE">
              <w:rPr>
                <w:b/>
                <w:sz w:val="18"/>
                <w:szCs w:val="18"/>
                <w:lang w:val="en-US"/>
              </w:rPr>
              <w:sym w:font="Symbol" w:char="F0D6"/>
            </w:r>
          </w:p>
          <w:p w14:paraId="1D34AD42" w14:textId="69D09B03" w:rsidR="004C76DC" w:rsidRPr="00630D33" w:rsidRDefault="004C6643" w:rsidP="00EB6D40">
            <w:pPr>
              <w:spacing w:before="40" w:after="40"/>
              <w:jc w:val="center"/>
              <w:rPr>
                <w:b/>
                <w:sz w:val="18"/>
                <w:szCs w:val="18"/>
              </w:rPr>
            </w:pPr>
            <w:r>
              <w:rPr>
                <w:b/>
                <w:bCs/>
                <w:sz w:val="18"/>
                <w:szCs w:val="18"/>
                <w:lang w:val="en-US"/>
              </w:rPr>
              <w:t>Substantial</w:t>
            </w:r>
          </w:p>
        </w:tc>
        <w:tc>
          <w:tcPr>
            <w:tcW w:w="1196" w:type="dxa"/>
            <w:shd w:val="clear" w:color="auto" w:fill="F79646" w:themeFill="accent6"/>
          </w:tcPr>
          <w:p w14:paraId="0D83B913" w14:textId="7BA7B79A" w:rsidR="004C76DC" w:rsidRDefault="00B006CA" w:rsidP="004C76DC">
            <w:pPr>
              <w:spacing w:before="40" w:after="40"/>
              <w:jc w:val="center"/>
              <w:rPr>
                <w:b/>
                <w:sz w:val="18"/>
                <w:szCs w:val="18"/>
              </w:rPr>
            </w:pPr>
            <w:r>
              <w:rPr>
                <w:b/>
                <w:sz w:val="18"/>
                <w:szCs w:val="18"/>
              </w:rPr>
              <w:t>SESA, ESIA, ESMP</w:t>
            </w:r>
          </w:p>
        </w:tc>
      </w:tr>
      <w:tr w:rsidR="004C76DC" w:rsidRPr="00C54BDE" w14:paraId="491BF0D1" w14:textId="115FCCC5" w:rsidTr="004C6643">
        <w:trPr>
          <w:jc w:val="center"/>
        </w:trPr>
        <w:tc>
          <w:tcPr>
            <w:tcW w:w="6894" w:type="dxa"/>
            <w:vAlign w:val="center"/>
          </w:tcPr>
          <w:p w14:paraId="34099A46" w14:textId="1FCC4BF8" w:rsidR="004C76DC" w:rsidRPr="00C54BDE" w:rsidRDefault="004C76DC" w:rsidP="004C76DC">
            <w:pPr>
              <w:spacing w:before="40" w:after="40"/>
              <w:jc w:val="left"/>
              <w:rPr>
                <w:sz w:val="18"/>
                <w:szCs w:val="18"/>
                <w:lang w:val="en-US"/>
              </w:rPr>
            </w:pPr>
            <w:r w:rsidRPr="00C54BDE">
              <w:rPr>
                <w:sz w:val="18"/>
                <w:szCs w:val="18"/>
                <w:lang w:val="en-US"/>
              </w:rPr>
              <w:t xml:space="preserve">Standard 2: Climate Change and </w:t>
            </w:r>
            <w:r w:rsidR="000D6241">
              <w:rPr>
                <w:sz w:val="18"/>
                <w:szCs w:val="18"/>
                <w:lang w:val="en-US"/>
              </w:rPr>
              <w:t>Disaster Risk</w:t>
            </w:r>
            <w:r w:rsidR="00CF1378">
              <w:rPr>
                <w:sz w:val="18"/>
                <w:szCs w:val="18"/>
                <w:lang w:val="en-US"/>
              </w:rPr>
              <w:t>s</w:t>
            </w:r>
          </w:p>
        </w:tc>
        <w:tc>
          <w:tcPr>
            <w:tcW w:w="1225" w:type="dxa"/>
            <w:shd w:val="clear" w:color="auto" w:fill="FFFF00"/>
            <w:vAlign w:val="center"/>
          </w:tcPr>
          <w:p w14:paraId="7D05540C" w14:textId="77777777" w:rsidR="00EB6D40" w:rsidRPr="00C54BDE" w:rsidRDefault="00EB6D40" w:rsidP="00EB6D40">
            <w:pPr>
              <w:spacing w:before="40" w:after="40"/>
              <w:jc w:val="center"/>
              <w:rPr>
                <w:b/>
                <w:sz w:val="18"/>
                <w:szCs w:val="18"/>
                <w:lang w:val="en-US"/>
              </w:rPr>
            </w:pPr>
            <w:r w:rsidRPr="00C54BDE">
              <w:rPr>
                <w:b/>
                <w:sz w:val="18"/>
                <w:szCs w:val="18"/>
                <w:lang w:val="en-US"/>
              </w:rPr>
              <w:sym w:font="Symbol" w:char="F0D6"/>
            </w:r>
          </w:p>
          <w:p w14:paraId="3D88EDEA" w14:textId="02D7A107" w:rsidR="004C76DC" w:rsidRPr="00630D33" w:rsidRDefault="00EB6D40" w:rsidP="00EB6D40">
            <w:pPr>
              <w:spacing w:before="40" w:after="40"/>
              <w:jc w:val="center"/>
              <w:rPr>
                <w:b/>
                <w:sz w:val="18"/>
                <w:szCs w:val="18"/>
              </w:rPr>
            </w:pPr>
            <w:r w:rsidRPr="00C54BDE">
              <w:rPr>
                <w:b/>
                <w:bCs/>
                <w:sz w:val="18"/>
                <w:szCs w:val="18"/>
                <w:lang w:val="en-US"/>
              </w:rPr>
              <w:t>Moderate</w:t>
            </w:r>
          </w:p>
        </w:tc>
        <w:tc>
          <w:tcPr>
            <w:tcW w:w="1196" w:type="dxa"/>
            <w:shd w:val="clear" w:color="auto" w:fill="FFFF00"/>
          </w:tcPr>
          <w:p w14:paraId="233F6441" w14:textId="0C81D631" w:rsidR="004C76DC" w:rsidRDefault="00323DF9" w:rsidP="004C76DC">
            <w:pPr>
              <w:spacing w:before="40" w:after="40"/>
              <w:jc w:val="center"/>
              <w:rPr>
                <w:b/>
                <w:sz w:val="18"/>
                <w:szCs w:val="18"/>
              </w:rPr>
            </w:pPr>
            <w:r>
              <w:rPr>
                <w:b/>
                <w:sz w:val="18"/>
                <w:szCs w:val="18"/>
              </w:rPr>
              <w:t>SESA</w:t>
            </w:r>
          </w:p>
        </w:tc>
      </w:tr>
      <w:tr w:rsidR="004C76DC" w:rsidRPr="00C54BDE" w14:paraId="41CA1222" w14:textId="51F5DE6A" w:rsidTr="004C76DC">
        <w:trPr>
          <w:jc w:val="center"/>
        </w:trPr>
        <w:tc>
          <w:tcPr>
            <w:tcW w:w="6894" w:type="dxa"/>
            <w:vAlign w:val="center"/>
          </w:tcPr>
          <w:p w14:paraId="4FF24E5A" w14:textId="528BA1F7" w:rsidR="004C76DC" w:rsidRPr="00C54BDE" w:rsidRDefault="004C76DC" w:rsidP="004C76DC">
            <w:pPr>
              <w:spacing w:before="40" w:after="40"/>
              <w:jc w:val="left"/>
              <w:rPr>
                <w:sz w:val="18"/>
                <w:szCs w:val="18"/>
                <w:lang w:val="en-US"/>
              </w:rPr>
            </w:pPr>
            <w:r w:rsidRPr="00C54BDE">
              <w:rPr>
                <w:sz w:val="18"/>
                <w:szCs w:val="18"/>
                <w:lang w:val="en-US"/>
              </w:rPr>
              <w:t xml:space="preserve">Standard 3: Community Health, Safety and </w:t>
            </w:r>
            <w:r>
              <w:rPr>
                <w:sz w:val="18"/>
                <w:szCs w:val="18"/>
                <w:lang w:val="en-US"/>
              </w:rPr>
              <w:t>Security</w:t>
            </w:r>
          </w:p>
        </w:tc>
        <w:tc>
          <w:tcPr>
            <w:tcW w:w="1225" w:type="dxa"/>
            <w:shd w:val="clear" w:color="auto" w:fill="FFFF00"/>
            <w:vAlign w:val="center"/>
          </w:tcPr>
          <w:p w14:paraId="65E89AA9"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38DE4356" w14:textId="27822F1F" w:rsidR="004C76DC" w:rsidRPr="00C54BDE" w:rsidRDefault="004C76DC" w:rsidP="004C76DC">
            <w:pPr>
              <w:spacing w:before="40" w:after="40"/>
              <w:jc w:val="center"/>
              <w:rPr>
                <w:b/>
                <w:bCs/>
                <w:sz w:val="18"/>
                <w:szCs w:val="18"/>
                <w:lang w:val="en-US"/>
              </w:rPr>
            </w:pPr>
            <w:r w:rsidRPr="00C54BDE">
              <w:rPr>
                <w:b/>
                <w:bCs/>
                <w:sz w:val="18"/>
                <w:szCs w:val="18"/>
                <w:lang w:val="en-US"/>
              </w:rPr>
              <w:t>Moderate</w:t>
            </w:r>
          </w:p>
        </w:tc>
        <w:tc>
          <w:tcPr>
            <w:tcW w:w="1196" w:type="dxa"/>
            <w:shd w:val="clear" w:color="auto" w:fill="FFFF00"/>
          </w:tcPr>
          <w:p w14:paraId="60626950" w14:textId="2027BAB6" w:rsidR="004C76DC" w:rsidRPr="00C54BDE" w:rsidRDefault="00323DF9" w:rsidP="004C76DC">
            <w:pPr>
              <w:spacing w:before="40" w:after="40"/>
              <w:jc w:val="center"/>
              <w:rPr>
                <w:b/>
                <w:sz w:val="18"/>
                <w:szCs w:val="18"/>
                <w:lang w:val="en-US"/>
              </w:rPr>
            </w:pPr>
            <w:r>
              <w:rPr>
                <w:b/>
                <w:sz w:val="18"/>
                <w:szCs w:val="18"/>
                <w:lang w:val="en-US"/>
              </w:rPr>
              <w:t>SESA, ESIA, ESMP</w:t>
            </w:r>
          </w:p>
        </w:tc>
      </w:tr>
      <w:tr w:rsidR="004C76DC" w:rsidRPr="00C54BDE" w14:paraId="7D2D55A2" w14:textId="3A6F15FA" w:rsidTr="004C76DC">
        <w:trPr>
          <w:jc w:val="center"/>
        </w:trPr>
        <w:tc>
          <w:tcPr>
            <w:tcW w:w="6894" w:type="dxa"/>
            <w:vAlign w:val="center"/>
          </w:tcPr>
          <w:p w14:paraId="00267EAB" w14:textId="6B84C7B7" w:rsidR="004C76DC" w:rsidRPr="00C54BDE" w:rsidRDefault="004C76DC" w:rsidP="004C76DC">
            <w:pPr>
              <w:spacing w:before="40" w:after="40"/>
              <w:jc w:val="left"/>
              <w:rPr>
                <w:sz w:val="18"/>
                <w:szCs w:val="18"/>
                <w:lang w:val="en-US"/>
              </w:rPr>
            </w:pPr>
            <w:r w:rsidRPr="00C54BDE">
              <w:rPr>
                <w:sz w:val="18"/>
                <w:szCs w:val="18"/>
                <w:lang w:val="en-US"/>
              </w:rPr>
              <w:t>Standard 4: Cultural Heritage</w:t>
            </w:r>
          </w:p>
        </w:tc>
        <w:tc>
          <w:tcPr>
            <w:tcW w:w="1225" w:type="dxa"/>
            <w:shd w:val="clear" w:color="auto" w:fill="auto"/>
            <w:vAlign w:val="center"/>
          </w:tcPr>
          <w:p w14:paraId="325EE2BE" w14:textId="7E1A13F2" w:rsidR="004C76DC" w:rsidRPr="00630D33" w:rsidRDefault="004C76DC" w:rsidP="004C76DC">
            <w:pPr>
              <w:spacing w:before="40" w:after="40"/>
              <w:jc w:val="center"/>
              <w:rPr>
                <w:sz w:val="18"/>
                <w:szCs w:val="18"/>
              </w:rPr>
            </w:pPr>
            <w:r>
              <w:rPr>
                <w:b/>
                <w:sz w:val="18"/>
                <w:szCs w:val="18"/>
              </w:rPr>
              <w:t>-</w:t>
            </w:r>
          </w:p>
        </w:tc>
        <w:tc>
          <w:tcPr>
            <w:tcW w:w="1196" w:type="dxa"/>
          </w:tcPr>
          <w:p w14:paraId="52AAF195" w14:textId="77777777" w:rsidR="004C76DC" w:rsidRDefault="004C76DC" w:rsidP="004C76DC">
            <w:pPr>
              <w:spacing w:before="40" w:after="40"/>
              <w:jc w:val="center"/>
              <w:rPr>
                <w:b/>
                <w:sz w:val="18"/>
                <w:szCs w:val="18"/>
              </w:rPr>
            </w:pPr>
          </w:p>
        </w:tc>
      </w:tr>
      <w:tr w:rsidR="004C76DC" w:rsidRPr="00C54BDE" w14:paraId="54924DBC" w14:textId="0302D233" w:rsidTr="004C76DC">
        <w:trPr>
          <w:jc w:val="center"/>
        </w:trPr>
        <w:tc>
          <w:tcPr>
            <w:tcW w:w="6894" w:type="dxa"/>
            <w:vAlign w:val="center"/>
          </w:tcPr>
          <w:p w14:paraId="4F3B140C" w14:textId="5FEEA6F9" w:rsidR="004C76DC" w:rsidRPr="00C54BDE" w:rsidRDefault="004C76DC" w:rsidP="004C76DC">
            <w:pPr>
              <w:spacing w:before="40" w:after="40"/>
              <w:jc w:val="left"/>
              <w:rPr>
                <w:sz w:val="18"/>
                <w:szCs w:val="18"/>
                <w:lang w:val="en-US"/>
              </w:rPr>
            </w:pPr>
            <w:r w:rsidRPr="00C54BDE">
              <w:rPr>
                <w:sz w:val="18"/>
                <w:szCs w:val="18"/>
                <w:lang w:val="en-US"/>
              </w:rPr>
              <w:t>Standard 5: Displacement and Resettlement</w:t>
            </w:r>
          </w:p>
        </w:tc>
        <w:tc>
          <w:tcPr>
            <w:tcW w:w="1225" w:type="dxa"/>
            <w:shd w:val="clear" w:color="auto" w:fill="FFFF00"/>
            <w:vAlign w:val="center"/>
          </w:tcPr>
          <w:p w14:paraId="3BC9DF91"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5CDAE50F" w14:textId="5D9252E3" w:rsidR="004C76DC" w:rsidRPr="00630D33" w:rsidRDefault="004C76DC" w:rsidP="004C76DC">
            <w:pPr>
              <w:spacing w:before="40" w:after="40"/>
              <w:jc w:val="center"/>
              <w:rPr>
                <w:b/>
                <w:sz w:val="18"/>
                <w:szCs w:val="18"/>
              </w:rPr>
            </w:pPr>
            <w:r w:rsidRPr="00C54BDE">
              <w:rPr>
                <w:b/>
                <w:bCs/>
                <w:sz w:val="18"/>
                <w:szCs w:val="18"/>
                <w:lang w:val="en-US"/>
              </w:rPr>
              <w:t>Moderate</w:t>
            </w:r>
          </w:p>
        </w:tc>
        <w:tc>
          <w:tcPr>
            <w:tcW w:w="1196" w:type="dxa"/>
            <w:shd w:val="clear" w:color="auto" w:fill="FFFF00"/>
          </w:tcPr>
          <w:p w14:paraId="1E46A5AD" w14:textId="5DFAAA83" w:rsidR="004C76DC" w:rsidRPr="00C54BDE" w:rsidRDefault="004C6643" w:rsidP="004C76DC">
            <w:pPr>
              <w:spacing w:before="40" w:after="40"/>
              <w:jc w:val="center"/>
              <w:rPr>
                <w:b/>
                <w:sz w:val="18"/>
                <w:szCs w:val="18"/>
                <w:lang w:val="en-US"/>
              </w:rPr>
            </w:pPr>
            <w:r>
              <w:rPr>
                <w:b/>
                <w:sz w:val="18"/>
                <w:szCs w:val="18"/>
                <w:lang w:val="en-US"/>
              </w:rPr>
              <w:t>SESA</w:t>
            </w:r>
          </w:p>
        </w:tc>
      </w:tr>
      <w:tr w:rsidR="004C76DC" w:rsidRPr="00C54BDE" w14:paraId="11C6E860" w14:textId="174EABB4" w:rsidTr="004C6643">
        <w:trPr>
          <w:jc w:val="center"/>
        </w:trPr>
        <w:tc>
          <w:tcPr>
            <w:tcW w:w="6894" w:type="dxa"/>
            <w:vAlign w:val="center"/>
          </w:tcPr>
          <w:p w14:paraId="0BBD049C" w14:textId="61888316" w:rsidR="004C76DC" w:rsidRPr="00C54BDE" w:rsidRDefault="004C76DC" w:rsidP="004C76DC">
            <w:pPr>
              <w:spacing w:before="40" w:after="40"/>
              <w:jc w:val="left"/>
              <w:rPr>
                <w:sz w:val="18"/>
                <w:szCs w:val="18"/>
                <w:lang w:val="en-US"/>
              </w:rPr>
            </w:pPr>
            <w:r w:rsidRPr="00C54BDE">
              <w:rPr>
                <w:sz w:val="18"/>
                <w:szCs w:val="18"/>
                <w:lang w:val="en-US"/>
              </w:rPr>
              <w:t>Standard 6: Indigenous Peoples</w:t>
            </w:r>
          </w:p>
        </w:tc>
        <w:tc>
          <w:tcPr>
            <w:tcW w:w="1225" w:type="dxa"/>
            <w:shd w:val="clear" w:color="auto" w:fill="FFFF00"/>
            <w:vAlign w:val="center"/>
          </w:tcPr>
          <w:p w14:paraId="0EE6301F" w14:textId="77777777" w:rsidR="004C6643" w:rsidRPr="00C54BDE" w:rsidRDefault="004C6643" w:rsidP="004C6643">
            <w:pPr>
              <w:spacing w:before="40" w:after="40"/>
              <w:jc w:val="center"/>
              <w:rPr>
                <w:b/>
                <w:sz w:val="18"/>
                <w:szCs w:val="18"/>
                <w:lang w:val="en-US"/>
              </w:rPr>
            </w:pPr>
            <w:r w:rsidRPr="00C54BDE">
              <w:rPr>
                <w:b/>
                <w:sz w:val="18"/>
                <w:szCs w:val="18"/>
                <w:lang w:val="en-US"/>
              </w:rPr>
              <w:sym w:font="Symbol" w:char="F0D6"/>
            </w:r>
          </w:p>
          <w:p w14:paraId="6D6689F2" w14:textId="25494257" w:rsidR="004C76DC" w:rsidRPr="00C54BDE" w:rsidRDefault="004C6643" w:rsidP="004C6643">
            <w:pPr>
              <w:spacing w:before="40" w:after="40"/>
              <w:jc w:val="center"/>
              <w:rPr>
                <w:b/>
                <w:sz w:val="18"/>
                <w:szCs w:val="18"/>
                <w:lang w:val="en-US"/>
              </w:rPr>
            </w:pPr>
            <w:r w:rsidRPr="00C54BDE">
              <w:rPr>
                <w:b/>
                <w:bCs/>
                <w:sz w:val="18"/>
                <w:szCs w:val="18"/>
                <w:lang w:val="en-US"/>
              </w:rPr>
              <w:t>Moderate</w:t>
            </w:r>
          </w:p>
        </w:tc>
        <w:tc>
          <w:tcPr>
            <w:tcW w:w="1196" w:type="dxa"/>
            <w:shd w:val="clear" w:color="auto" w:fill="FFFF00"/>
          </w:tcPr>
          <w:p w14:paraId="401DD84E" w14:textId="5E715110" w:rsidR="004C76DC" w:rsidRDefault="004C6643" w:rsidP="004C76DC">
            <w:pPr>
              <w:spacing w:before="40" w:after="40"/>
              <w:jc w:val="center"/>
              <w:rPr>
                <w:b/>
                <w:sz w:val="18"/>
                <w:szCs w:val="18"/>
                <w:lang w:val="en-US"/>
              </w:rPr>
            </w:pPr>
            <w:r>
              <w:rPr>
                <w:b/>
                <w:sz w:val="18"/>
                <w:szCs w:val="18"/>
                <w:lang w:val="en-US"/>
              </w:rPr>
              <w:t>SESA, ESIA, ESMP</w:t>
            </w:r>
          </w:p>
        </w:tc>
      </w:tr>
      <w:tr w:rsidR="004C76DC" w:rsidRPr="00C54BDE" w14:paraId="119F5F0D" w14:textId="53FFFFDA" w:rsidTr="004C76DC">
        <w:trPr>
          <w:jc w:val="center"/>
        </w:trPr>
        <w:tc>
          <w:tcPr>
            <w:tcW w:w="6894" w:type="dxa"/>
            <w:vAlign w:val="center"/>
          </w:tcPr>
          <w:p w14:paraId="7CDE62EF" w14:textId="3D032F74" w:rsidR="004C76DC" w:rsidRPr="00C54BDE" w:rsidRDefault="004C76DC" w:rsidP="004C76DC">
            <w:pPr>
              <w:spacing w:before="40" w:after="40"/>
              <w:jc w:val="left"/>
              <w:rPr>
                <w:sz w:val="18"/>
                <w:szCs w:val="18"/>
                <w:lang w:val="en-US"/>
              </w:rPr>
            </w:pPr>
            <w:r>
              <w:rPr>
                <w:sz w:val="18"/>
                <w:szCs w:val="18"/>
                <w:lang w:val="en-US"/>
              </w:rPr>
              <w:t>Standard 7: Labour and Working Conditions</w:t>
            </w:r>
          </w:p>
        </w:tc>
        <w:tc>
          <w:tcPr>
            <w:tcW w:w="1225" w:type="dxa"/>
            <w:shd w:val="clear" w:color="auto" w:fill="FFFF00"/>
            <w:vAlign w:val="center"/>
          </w:tcPr>
          <w:p w14:paraId="5F1A9297"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7A866A0D" w14:textId="1976A391" w:rsidR="004C76DC" w:rsidRDefault="004C76DC" w:rsidP="004C76DC">
            <w:pPr>
              <w:spacing w:before="40" w:after="40"/>
              <w:jc w:val="center"/>
              <w:rPr>
                <w:b/>
                <w:sz w:val="18"/>
                <w:szCs w:val="18"/>
                <w:lang w:val="en-US"/>
              </w:rPr>
            </w:pPr>
            <w:r w:rsidRPr="00C54BDE">
              <w:rPr>
                <w:b/>
                <w:bCs/>
                <w:sz w:val="18"/>
                <w:szCs w:val="18"/>
                <w:lang w:val="en-US"/>
              </w:rPr>
              <w:t>Moderate</w:t>
            </w:r>
          </w:p>
        </w:tc>
        <w:tc>
          <w:tcPr>
            <w:tcW w:w="1196" w:type="dxa"/>
            <w:shd w:val="clear" w:color="auto" w:fill="FFFF00"/>
          </w:tcPr>
          <w:p w14:paraId="1F072E08" w14:textId="214353CE" w:rsidR="004C76DC" w:rsidRPr="00C54BDE" w:rsidRDefault="008D46F5" w:rsidP="004C76DC">
            <w:pPr>
              <w:spacing w:before="40" w:after="40"/>
              <w:jc w:val="center"/>
              <w:rPr>
                <w:b/>
                <w:sz w:val="18"/>
                <w:szCs w:val="18"/>
                <w:lang w:val="en-US"/>
              </w:rPr>
            </w:pPr>
            <w:r>
              <w:rPr>
                <w:b/>
                <w:sz w:val="18"/>
                <w:szCs w:val="18"/>
                <w:lang w:val="en-US"/>
              </w:rPr>
              <w:t>SESA, ESIA, ESMP</w:t>
            </w:r>
          </w:p>
        </w:tc>
      </w:tr>
      <w:tr w:rsidR="004C76DC" w:rsidRPr="00C54BDE" w14:paraId="7146CE57" w14:textId="717DA898" w:rsidTr="004C76DC">
        <w:trPr>
          <w:trHeight w:val="70"/>
          <w:jc w:val="center"/>
        </w:trPr>
        <w:tc>
          <w:tcPr>
            <w:tcW w:w="6894" w:type="dxa"/>
            <w:vAlign w:val="center"/>
          </w:tcPr>
          <w:p w14:paraId="16CD6E3D" w14:textId="36A33078" w:rsidR="004C76DC" w:rsidRPr="00C54BDE" w:rsidRDefault="004C76DC" w:rsidP="004C76DC">
            <w:pPr>
              <w:spacing w:before="40" w:after="40"/>
              <w:jc w:val="left"/>
              <w:rPr>
                <w:sz w:val="18"/>
                <w:szCs w:val="18"/>
                <w:lang w:val="en-US"/>
              </w:rPr>
            </w:pPr>
            <w:r w:rsidRPr="00C54BDE">
              <w:rPr>
                <w:sz w:val="18"/>
                <w:szCs w:val="18"/>
                <w:lang w:val="en-US"/>
              </w:rPr>
              <w:t xml:space="preserve">Standard </w:t>
            </w:r>
            <w:r>
              <w:rPr>
                <w:sz w:val="18"/>
                <w:szCs w:val="18"/>
                <w:lang w:val="en-US"/>
              </w:rPr>
              <w:t>8</w:t>
            </w:r>
            <w:r w:rsidRPr="00C54BDE">
              <w:rPr>
                <w:sz w:val="18"/>
                <w:szCs w:val="18"/>
                <w:lang w:val="en-US"/>
              </w:rPr>
              <w:t>: Pollution Prevention and Resource Efficiency</w:t>
            </w:r>
          </w:p>
        </w:tc>
        <w:tc>
          <w:tcPr>
            <w:tcW w:w="1225" w:type="dxa"/>
            <w:shd w:val="clear" w:color="auto" w:fill="F79646" w:themeFill="accent6"/>
            <w:vAlign w:val="center"/>
          </w:tcPr>
          <w:p w14:paraId="0285FDE6" w14:textId="77777777" w:rsidR="004C76DC" w:rsidRPr="00C54BDE" w:rsidRDefault="004C76DC" w:rsidP="004C76DC">
            <w:pPr>
              <w:spacing w:before="40" w:after="40"/>
              <w:jc w:val="center"/>
              <w:rPr>
                <w:b/>
                <w:sz w:val="18"/>
                <w:szCs w:val="18"/>
                <w:lang w:val="en-US"/>
              </w:rPr>
            </w:pPr>
            <w:r w:rsidRPr="00C54BDE">
              <w:rPr>
                <w:b/>
                <w:sz w:val="18"/>
                <w:szCs w:val="18"/>
                <w:lang w:val="en-US"/>
              </w:rPr>
              <w:sym w:font="Symbol" w:char="F0D6"/>
            </w:r>
          </w:p>
          <w:p w14:paraId="5531C45C" w14:textId="3F8EC57C" w:rsidR="004C76DC" w:rsidRPr="00C54BDE" w:rsidRDefault="004C76DC" w:rsidP="004C76DC">
            <w:pPr>
              <w:spacing w:before="40" w:after="40"/>
              <w:jc w:val="center"/>
              <w:rPr>
                <w:b/>
                <w:bCs/>
                <w:sz w:val="18"/>
                <w:szCs w:val="18"/>
                <w:lang w:val="en-US"/>
              </w:rPr>
            </w:pPr>
            <w:r>
              <w:rPr>
                <w:b/>
                <w:bCs/>
                <w:sz w:val="18"/>
                <w:szCs w:val="18"/>
                <w:lang w:val="en-US"/>
              </w:rPr>
              <w:t>Substantial</w:t>
            </w:r>
          </w:p>
        </w:tc>
        <w:tc>
          <w:tcPr>
            <w:tcW w:w="1196" w:type="dxa"/>
            <w:shd w:val="clear" w:color="auto" w:fill="F79646" w:themeFill="accent6"/>
          </w:tcPr>
          <w:p w14:paraId="7CB9B831" w14:textId="6376B02F" w:rsidR="004C76DC" w:rsidRPr="00C54BDE" w:rsidRDefault="00CD5C04" w:rsidP="004C76DC">
            <w:pPr>
              <w:spacing w:before="40" w:after="40"/>
              <w:jc w:val="center"/>
              <w:rPr>
                <w:b/>
                <w:sz w:val="18"/>
                <w:szCs w:val="18"/>
                <w:lang w:val="en-US"/>
              </w:rPr>
            </w:pPr>
            <w:r>
              <w:rPr>
                <w:b/>
                <w:sz w:val="18"/>
                <w:szCs w:val="18"/>
                <w:lang w:val="en-US"/>
              </w:rPr>
              <w:t>SESA, ESIA, ESMP</w:t>
            </w:r>
          </w:p>
        </w:tc>
      </w:tr>
      <w:tr w:rsidR="004C76DC" w:rsidRPr="00C54BDE" w14:paraId="3AA1CE91" w14:textId="7BDC1C12" w:rsidTr="004C76DC">
        <w:trPr>
          <w:trHeight w:val="70"/>
          <w:jc w:val="center"/>
        </w:trPr>
        <w:tc>
          <w:tcPr>
            <w:tcW w:w="8119" w:type="dxa"/>
            <w:gridSpan w:val="2"/>
            <w:shd w:val="clear" w:color="auto" w:fill="EEECE1" w:themeFill="background2"/>
            <w:vAlign w:val="center"/>
          </w:tcPr>
          <w:p w14:paraId="4466E667" w14:textId="77777777" w:rsidR="004C76DC" w:rsidRPr="00C54BDE" w:rsidRDefault="004C76DC" w:rsidP="004C76DC">
            <w:pPr>
              <w:spacing w:before="40" w:after="40"/>
              <w:jc w:val="center"/>
              <w:rPr>
                <w:b/>
                <w:sz w:val="18"/>
                <w:szCs w:val="18"/>
                <w:lang w:val="en-US"/>
              </w:rPr>
            </w:pPr>
            <w:r w:rsidRPr="00C54BDE">
              <w:rPr>
                <w:b/>
                <w:sz w:val="18"/>
                <w:szCs w:val="18"/>
                <w:lang w:val="en-US"/>
              </w:rPr>
              <w:t>Number of risks in each risk rating category</w:t>
            </w:r>
          </w:p>
        </w:tc>
        <w:tc>
          <w:tcPr>
            <w:tcW w:w="1196" w:type="dxa"/>
            <w:shd w:val="clear" w:color="auto" w:fill="EEECE1" w:themeFill="background2"/>
          </w:tcPr>
          <w:p w14:paraId="462DCA83" w14:textId="77777777" w:rsidR="004C76DC" w:rsidRPr="00C54BDE" w:rsidRDefault="004C76DC" w:rsidP="004C76DC">
            <w:pPr>
              <w:spacing w:before="40" w:after="40"/>
              <w:jc w:val="center"/>
              <w:rPr>
                <w:b/>
                <w:sz w:val="18"/>
                <w:szCs w:val="18"/>
                <w:lang w:val="en-US"/>
              </w:rPr>
            </w:pPr>
          </w:p>
        </w:tc>
      </w:tr>
      <w:tr w:rsidR="004C76DC" w:rsidRPr="00C54BDE" w14:paraId="7053A871" w14:textId="65BED3B0" w:rsidTr="004C76DC">
        <w:trPr>
          <w:trHeight w:val="70"/>
          <w:jc w:val="center"/>
        </w:trPr>
        <w:tc>
          <w:tcPr>
            <w:tcW w:w="6894" w:type="dxa"/>
            <w:shd w:val="clear" w:color="auto" w:fill="E36C0A" w:themeFill="accent6" w:themeFillShade="BF"/>
            <w:vAlign w:val="center"/>
          </w:tcPr>
          <w:p w14:paraId="6C7E5FA6" w14:textId="77777777" w:rsidR="004C76DC" w:rsidRPr="00C54BDE" w:rsidRDefault="004C76DC" w:rsidP="004C76DC">
            <w:pPr>
              <w:spacing w:before="40" w:after="40"/>
              <w:jc w:val="right"/>
              <w:rPr>
                <w:b/>
                <w:sz w:val="18"/>
                <w:szCs w:val="18"/>
                <w:lang w:val="en-US"/>
              </w:rPr>
            </w:pPr>
            <w:r w:rsidRPr="00C54BDE">
              <w:rPr>
                <w:b/>
                <w:sz w:val="18"/>
                <w:szCs w:val="18"/>
                <w:lang w:val="en-US"/>
              </w:rPr>
              <w:t>High</w:t>
            </w:r>
          </w:p>
        </w:tc>
        <w:tc>
          <w:tcPr>
            <w:tcW w:w="1225" w:type="dxa"/>
            <w:shd w:val="clear" w:color="auto" w:fill="auto"/>
            <w:vAlign w:val="center"/>
          </w:tcPr>
          <w:p w14:paraId="47284E61" w14:textId="31B83C37" w:rsidR="004C76DC" w:rsidRPr="00630D33" w:rsidRDefault="004C76DC" w:rsidP="004C76DC">
            <w:pPr>
              <w:spacing w:before="40" w:after="40"/>
              <w:jc w:val="center"/>
              <w:rPr>
                <w:sz w:val="18"/>
                <w:szCs w:val="18"/>
              </w:rPr>
            </w:pPr>
            <w:r>
              <w:rPr>
                <w:sz w:val="18"/>
                <w:szCs w:val="18"/>
              </w:rPr>
              <w:t>0</w:t>
            </w:r>
          </w:p>
        </w:tc>
        <w:tc>
          <w:tcPr>
            <w:tcW w:w="1196" w:type="dxa"/>
          </w:tcPr>
          <w:p w14:paraId="64CBE771" w14:textId="77777777" w:rsidR="004C76DC" w:rsidRDefault="004C76DC" w:rsidP="004C76DC">
            <w:pPr>
              <w:spacing w:before="40" w:after="40"/>
              <w:jc w:val="center"/>
              <w:rPr>
                <w:sz w:val="18"/>
                <w:szCs w:val="18"/>
              </w:rPr>
            </w:pPr>
          </w:p>
        </w:tc>
      </w:tr>
      <w:tr w:rsidR="004C76DC" w:rsidRPr="00C54BDE" w14:paraId="24C4802D" w14:textId="7D7AD874" w:rsidTr="004C76DC">
        <w:trPr>
          <w:trHeight w:val="70"/>
          <w:jc w:val="center"/>
        </w:trPr>
        <w:tc>
          <w:tcPr>
            <w:tcW w:w="6894" w:type="dxa"/>
            <w:shd w:val="clear" w:color="auto" w:fill="F79646" w:themeFill="accent6"/>
            <w:vAlign w:val="center"/>
          </w:tcPr>
          <w:p w14:paraId="7F1F89C7" w14:textId="460DE070" w:rsidR="004C76DC" w:rsidRPr="00C54BDE" w:rsidRDefault="004C76DC" w:rsidP="004C76DC">
            <w:pPr>
              <w:spacing w:before="40" w:after="40"/>
              <w:jc w:val="right"/>
              <w:rPr>
                <w:b/>
                <w:sz w:val="18"/>
                <w:szCs w:val="18"/>
                <w:lang w:val="en-US"/>
              </w:rPr>
            </w:pPr>
            <w:r>
              <w:rPr>
                <w:b/>
                <w:sz w:val="18"/>
                <w:szCs w:val="18"/>
                <w:lang w:val="en-US"/>
              </w:rPr>
              <w:t>Substantial</w:t>
            </w:r>
          </w:p>
        </w:tc>
        <w:tc>
          <w:tcPr>
            <w:tcW w:w="1225" w:type="dxa"/>
            <w:shd w:val="clear" w:color="auto" w:fill="auto"/>
            <w:vAlign w:val="center"/>
          </w:tcPr>
          <w:p w14:paraId="77F59E3D" w14:textId="30D1CAB3" w:rsidR="004C76DC" w:rsidRDefault="004C76DC" w:rsidP="004C76DC">
            <w:pPr>
              <w:spacing w:before="40" w:after="40"/>
              <w:jc w:val="center"/>
              <w:rPr>
                <w:sz w:val="18"/>
                <w:szCs w:val="18"/>
              </w:rPr>
            </w:pPr>
            <w:r>
              <w:rPr>
                <w:sz w:val="18"/>
                <w:szCs w:val="18"/>
              </w:rPr>
              <w:t>1</w:t>
            </w:r>
          </w:p>
        </w:tc>
        <w:tc>
          <w:tcPr>
            <w:tcW w:w="1196" w:type="dxa"/>
          </w:tcPr>
          <w:p w14:paraId="6CCEC463" w14:textId="77777777" w:rsidR="004C76DC" w:rsidRDefault="004C76DC" w:rsidP="004C76DC">
            <w:pPr>
              <w:spacing w:before="40" w:after="40"/>
              <w:jc w:val="center"/>
              <w:rPr>
                <w:sz w:val="18"/>
                <w:szCs w:val="18"/>
              </w:rPr>
            </w:pPr>
          </w:p>
        </w:tc>
      </w:tr>
      <w:tr w:rsidR="004C76DC" w:rsidRPr="00C54BDE" w14:paraId="0FB5EBFB" w14:textId="5350F9AF" w:rsidTr="004C76DC">
        <w:trPr>
          <w:trHeight w:val="70"/>
          <w:jc w:val="center"/>
        </w:trPr>
        <w:tc>
          <w:tcPr>
            <w:tcW w:w="6894" w:type="dxa"/>
            <w:shd w:val="clear" w:color="auto" w:fill="FFFF00"/>
            <w:vAlign w:val="center"/>
          </w:tcPr>
          <w:p w14:paraId="5471E2A6" w14:textId="77777777" w:rsidR="004C76DC" w:rsidRPr="00C54BDE" w:rsidRDefault="004C76DC" w:rsidP="004C76DC">
            <w:pPr>
              <w:spacing w:before="40" w:after="40"/>
              <w:jc w:val="right"/>
              <w:rPr>
                <w:b/>
                <w:sz w:val="18"/>
                <w:szCs w:val="18"/>
                <w:lang w:val="en-US"/>
              </w:rPr>
            </w:pPr>
            <w:r w:rsidRPr="00C54BDE">
              <w:rPr>
                <w:b/>
                <w:sz w:val="18"/>
                <w:szCs w:val="18"/>
                <w:lang w:val="en-US"/>
              </w:rPr>
              <w:t>Moderate</w:t>
            </w:r>
          </w:p>
        </w:tc>
        <w:tc>
          <w:tcPr>
            <w:tcW w:w="1225" w:type="dxa"/>
            <w:shd w:val="clear" w:color="auto" w:fill="auto"/>
            <w:vAlign w:val="center"/>
          </w:tcPr>
          <w:p w14:paraId="3010CDDA" w14:textId="0682D150" w:rsidR="004C76DC" w:rsidRPr="00630D33" w:rsidRDefault="00CD5C04" w:rsidP="004C76DC">
            <w:pPr>
              <w:spacing w:before="40" w:after="40"/>
              <w:jc w:val="center"/>
              <w:rPr>
                <w:sz w:val="18"/>
                <w:szCs w:val="18"/>
              </w:rPr>
            </w:pPr>
            <w:r>
              <w:rPr>
                <w:sz w:val="18"/>
                <w:szCs w:val="18"/>
              </w:rPr>
              <w:t>8</w:t>
            </w:r>
          </w:p>
        </w:tc>
        <w:tc>
          <w:tcPr>
            <w:tcW w:w="1196" w:type="dxa"/>
          </w:tcPr>
          <w:p w14:paraId="648781D1" w14:textId="77777777" w:rsidR="004C76DC" w:rsidRDefault="004C76DC" w:rsidP="004C76DC">
            <w:pPr>
              <w:spacing w:before="40" w:after="40"/>
              <w:jc w:val="center"/>
              <w:rPr>
                <w:sz w:val="18"/>
                <w:szCs w:val="18"/>
              </w:rPr>
            </w:pPr>
          </w:p>
        </w:tc>
      </w:tr>
      <w:tr w:rsidR="004C76DC" w:rsidRPr="00C54BDE" w14:paraId="05C5B8EA" w14:textId="3D8C2790" w:rsidTr="004C76DC">
        <w:trPr>
          <w:trHeight w:val="70"/>
          <w:jc w:val="center"/>
        </w:trPr>
        <w:tc>
          <w:tcPr>
            <w:tcW w:w="6894" w:type="dxa"/>
            <w:shd w:val="clear" w:color="auto" w:fill="92D050"/>
            <w:vAlign w:val="center"/>
          </w:tcPr>
          <w:p w14:paraId="512AB01C" w14:textId="77777777" w:rsidR="004C76DC" w:rsidRPr="00C54BDE" w:rsidRDefault="004C76DC" w:rsidP="004C76DC">
            <w:pPr>
              <w:spacing w:before="40" w:after="40"/>
              <w:jc w:val="right"/>
              <w:rPr>
                <w:b/>
                <w:sz w:val="18"/>
                <w:szCs w:val="18"/>
                <w:lang w:val="en-US"/>
              </w:rPr>
            </w:pPr>
            <w:r w:rsidRPr="00C54BDE">
              <w:rPr>
                <w:b/>
                <w:sz w:val="18"/>
                <w:szCs w:val="18"/>
                <w:lang w:val="en-US"/>
              </w:rPr>
              <w:t>Low</w:t>
            </w:r>
          </w:p>
        </w:tc>
        <w:tc>
          <w:tcPr>
            <w:tcW w:w="1225" w:type="dxa"/>
            <w:shd w:val="clear" w:color="auto" w:fill="auto"/>
            <w:vAlign w:val="center"/>
          </w:tcPr>
          <w:p w14:paraId="6DB2F74A" w14:textId="6AB316CF" w:rsidR="004C76DC" w:rsidRPr="00630D33" w:rsidRDefault="004C76DC" w:rsidP="004C76DC">
            <w:pPr>
              <w:spacing w:before="40" w:after="40"/>
              <w:jc w:val="center"/>
              <w:rPr>
                <w:sz w:val="18"/>
                <w:szCs w:val="18"/>
              </w:rPr>
            </w:pPr>
            <w:r>
              <w:rPr>
                <w:sz w:val="18"/>
                <w:szCs w:val="18"/>
              </w:rPr>
              <w:t>0</w:t>
            </w:r>
          </w:p>
        </w:tc>
        <w:tc>
          <w:tcPr>
            <w:tcW w:w="1196" w:type="dxa"/>
          </w:tcPr>
          <w:p w14:paraId="44D683B9" w14:textId="77777777" w:rsidR="004C76DC" w:rsidRDefault="004C76DC" w:rsidP="004C76DC">
            <w:pPr>
              <w:spacing w:before="40" w:after="40"/>
              <w:jc w:val="center"/>
              <w:rPr>
                <w:sz w:val="18"/>
                <w:szCs w:val="18"/>
              </w:rPr>
            </w:pPr>
          </w:p>
        </w:tc>
      </w:tr>
      <w:tr w:rsidR="004C76DC" w:rsidRPr="00C54BDE" w14:paraId="496AABCA" w14:textId="748823D3" w:rsidTr="004C76DC">
        <w:trPr>
          <w:trHeight w:val="70"/>
          <w:jc w:val="center"/>
        </w:trPr>
        <w:tc>
          <w:tcPr>
            <w:tcW w:w="6894" w:type="dxa"/>
            <w:vAlign w:val="center"/>
          </w:tcPr>
          <w:p w14:paraId="0D539332" w14:textId="77777777" w:rsidR="004C76DC" w:rsidRPr="00C54BDE" w:rsidRDefault="004C76DC" w:rsidP="004C76DC">
            <w:pPr>
              <w:spacing w:before="40" w:after="40"/>
              <w:jc w:val="right"/>
              <w:rPr>
                <w:b/>
                <w:sz w:val="18"/>
                <w:szCs w:val="18"/>
                <w:lang w:val="en-US"/>
              </w:rPr>
            </w:pPr>
            <w:r w:rsidRPr="00C54BDE">
              <w:rPr>
                <w:b/>
                <w:sz w:val="18"/>
                <w:szCs w:val="18"/>
                <w:lang w:val="en-US"/>
              </w:rPr>
              <w:t>Total number of project risks</w:t>
            </w:r>
          </w:p>
        </w:tc>
        <w:tc>
          <w:tcPr>
            <w:tcW w:w="1225" w:type="dxa"/>
            <w:shd w:val="clear" w:color="auto" w:fill="auto"/>
            <w:vAlign w:val="center"/>
          </w:tcPr>
          <w:p w14:paraId="5A42A2C1" w14:textId="63A49C0A" w:rsidR="004C76DC" w:rsidRPr="00630D33" w:rsidRDefault="00CD5C04" w:rsidP="004C76DC">
            <w:pPr>
              <w:spacing w:before="40" w:after="40"/>
              <w:jc w:val="center"/>
              <w:rPr>
                <w:sz w:val="18"/>
                <w:szCs w:val="18"/>
              </w:rPr>
            </w:pPr>
            <w:r>
              <w:rPr>
                <w:sz w:val="18"/>
                <w:szCs w:val="18"/>
              </w:rPr>
              <w:t>9</w:t>
            </w:r>
          </w:p>
        </w:tc>
        <w:tc>
          <w:tcPr>
            <w:tcW w:w="1196" w:type="dxa"/>
          </w:tcPr>
          <w:p w14:paraId="25D34AC4" w14:textId="77777777" w:rsidR="004C76DC" w:rsidRDefault="004C76DC" w:rsidP="004C76DC">
            <w:pPr>
              <w:spacing w:before="40" w:after="40"/>
              <w:jc w:val="center"/>
              <w:rPr>
                <w:sz w:val="18"/>
                <w:szCs w:val="18"/>
              </w:rPr>
            </w:pPr>
          </w:p>
        </w:tc>
      </w:tr>
      <w:tr w:rsidR="004C76DC" w:rsidRPr="00C54BDE" w14:paraId="616E7B67" w14:textId="35E81772" w:rsidTr="004C76DC">
        <w:trPr>
          <w:trHeight w:val="70"/>
          <w:jc w:val="center"/>
        </w:trPr>
        <w:tc>
          <w:tcPr>
            <w:tcW w:w="6894" w:type="dxa"/>
            <w:vAlign w:val="center"/>
          </w:tcPr>
          <w:p w14:paraId="1C4D50E2" w14:textId="77777777" w:rsidR="004C76DC" w:rsidRPr="00C54BDE" w:rsidRDefault="004C76DC" w:rsidP="004C76DC">
            <w:pPr>
              <w:spacing w:before="40" w:after="40"/>
              <w:jc w:val="right"/>
              <w:rPr>
                <w:b/>
                <w:sz w:val="18"/>
                <w:szCs w:val="18"/>
                <w:lang w:val="en-US"/>
              </w:rPr>
            </w:pPr>
            <w:r w:rsidRPr="00C54BDE">
              <w:rPr>
                <w:b/>
                <w:sz w:val="18"/>
                <w:szCs w:val="18"/>
                <w:lang w:val="en-US"/>
              </w:rPr>
              <w:t>Overall Project Risk Categorization</w:t>
            </w:r>
          </w:p>
        </w:tc>
        <w:tc>
          <w:tcPr>
            <w:tcW w:w="1225" w:type="dxa"/>
            <w:shd w:val="clear" w:color="auto" w:fill="F79646" w:themeFill="accent6"/>
            <w:vAlign w:val="center"/>
          </w:tcPr>
          <w:p w14:paraId="5D24A22D" w14:textId="33198C6E" w:rsidR="004C76DC" w:rsidRPr="00C54BDE" w:rsidRDefault="004C76DC" w:rsidP="004C76DC">
            <w:pPr>
              <w:spacing w:before="40" w:after="40"/>
              <w:jc w:val="center"/>
              <w:rPr>
                <w:sz w:val="18"/>
                <w:szCs w:val="18"/>
                <w:lang w:val="en-US"/>
              </w:rPr>
            </w:pPr>
            <w:r>
              <w:rPr>
                <w:b/>
                <w:sz w:val="18"/>
                <w:szCs w:val="18"/>
                <w:lang w:val="en-US"/>
              </w:rPr>
              <w:t>Substantial</w:t>
            </w:r>
          </w:p>
        </w:tc>
        <w:tc>
          <w:tcPr>
            <w:tcW w:w="1196" w:type="dxa"/>
            <w:shd w:val="clear" w:color="auto" w:fill="F79646" w:themeFill="accent6"/>
          </w:tcPr>
          <w:p w14:paraId="23D84CE1" w14:textId="77777777" w:rsidR="004C76DC" w:rsidRDefault="004C76DC" w:rsidP="004C76DC">
            <w:pPr>
              <w:spacing w:before="40" w:after="40"/>
              <w:jc w:val="center"/>
              <w:rPr>
                <w:b/>
                <w:sz w:val="18"/>
                <w:szCs w:val="18"/>
                <w:lang w:val="en-US"/>
              </w:rPr>
            </w:pPr>
          </w:p>
        </w:tc>
      </w:tr>
      <w:tr w:rsidR="004C76DC" w:rsidRPr="00C54BDE" w14:paraId="79C57F7A" w14:textId="3C0A0CC2" w:rsidTr="004C76DC">
        <w:trPr>
          <w:trHeight w:val="70"/>
          <w:jc w:val="center"/>
        </w:trPr>
        <w:tc>
          <w:tcPr>
            <w:tcW w:w="6894" w:type="dxa"/>
            <w:vAlign w:val="center"/>
          </w:tcPr>
          <w:p w14:paraId="6680FD33" w14:textId="77777777" w:rsidR="004C76DC" w:rsidRPr="00C54BDE" w:rsidRDefault="004C76DC" w:rsidP="004C76DC">
            <w:pPr>
              <w:spacing w:before="40" w:after="40"/>
              <w:jc w:val="right"/>
              <w:rPr>
                <w:b/>
                <w:sz w:val="18"/>
                <w:szCs w:val="18"/>
                <w:lang w:val="en-US"/>
              </w:rPr>
            </w:pPr>
            <w:r w:rsidRPr="00C54BDE">
              <w:rPr>
                <w:b/>
                <w:sz w:val="18"/>
                <w:szCs w:val="18"/>
                <w:lang w:val="en-US"/>
              </w:rPr>
              <w:t>Number of safeguard standards triggered</w:t>
            </w:r>
          </w:p>
        </w:tc>
        <w:tc>
          <w:tcPr>
            <w:tcW w:w="1225" w:type="dxa"/>
            <w:shd w:val="clear" w:color="auto" w:fill="auto"/>
            <w:vAlign w:val="center"/>
          </w:tcPr>
          <w:p w14:paraId="7D7E851C" w14:textId="3D030B64" w:rsidR="004C76DC" w:rsidRPr="00630D33" w:rsidRDefault="00946C96" w:rsidP="004C76DC">
            <w:pPr>
              <w:spacing w:before="40" w:after="40"/>
              <w:jc w:val="center"/>
              <w:rPr>
                <w:b/>
                <w:sz w:val="18"/>
                <w:szCs w:val="18"/>
              </w:rPr>
            </w:pPr>
            <w:r>
              <w:rPr>
                <w:b/>
                <w:sz w:val="18"/>
                <w:szCs w:val="18"/>
              </w:rPr>
              <w:t>10</w:t>
            </w:r>
          </w:p>
        </w:tc>
        <w:tc>
          <w:tcPr>
            <w:tcW w:w="1196" w:type="dxa"/>
          </w:tcPr>
          <w:p w14:paraId="68985114" w14:textId="77777777" w:rsidR="004C76DC" w:rsidRDefault="004C76DC" w:rsidP="004C76DC">
            <w:pPr>
              <w:spacing w:before="40" w:after="40"/>
              <w:jc w:val="center"/>
              <w:rPr>
                <w:b/>
                <w:sz w:val="18"/>
                <w:szCs w:val="18"/>
              </w:rPr>
            </w:pPr>
          </w:p>
        </w:tc>
      </w:tr>
    </w:tbl>
    <w:p w14:paraId="09DB9C9A" w14:textId="1ED6A73F" w:rsidR="00004EEB" w:rsidRDefault="00004EEB" w:rsidP="00004EEB">
      <w:pPr>
        <w:pStyle w:val="Heading2"/>
        <w:ind w:left="709" w:hanging="709"/>
      </w:pPr>
      <w:bookmarkStart w:id="34" w:name="_Toc510529421"/>
      <w:bookmarkStart w:id="35" w:name="_Toc73606209"/>
      <w:r>
        <w:t xml:space="preserve">Gaps in </w:t>
      </w:r>
      <w:r w:rsidR="00E76447">
        <w:t>P</w:t>
      </w:r>
      <w:r>
        <w:t xml:space="preserve">olicy </w:t>
      </w:r>
      <w:r w:rsidR="00E76447">
        <w:rPr>
          <w:lang w:val="en-US"/>
        </w:rPr>
        <w:t>F</w:t>
      </w:r>
      <w:r w:rsidRPr="00004EEB">
        <w:rPr>
          <w:lang w:val="en-US"/>
        </w:rPr>
        <w:t>ramework</w:t>
      </w:r>
      <w:bookmarkEnd w:id="34"/>
      <w:bookmarkEnd w:id="35"/>
    </w:p>
    <w:p w14:paraId="0233B72D" w14:textId="38D8DA6A" w:rsidR="003722A9" w:rsidRDefault="00004EEB" w:rsidP="0038539A">
      <w:r w:rsidRPr="00DB4BA9">
        <w:t>Further analysis of the legal and policy framework</w:t>
      </w:r>
      <w:r>
        <w:t>s that</w:t>
      </w:r>
      <w:r w:rsidRPr="00DB4BA9">
        <w:t xml:space="preserve"> apply to the project will be completed during the implementation of this ESMF (</w:t>
      </w:r>
      <w:r>
        <w:t xml:space="preserve">i.e. during the </w:t>
      </w:r>
      <w:r w:rsidRPr="00DB4BA9">
        <w:t xml:space="preserve">completion of </w:t>
      </w:r>
      <w:r w:rsidR="00D6391B">
        <w:t>ESMP</w:t>
      </w:r>
      <w:r w:rsidRPr="00DB4BA9">
        <w:t>). At this stage, gaps</w:t>
      </w:r>
      <w:r w:rsidR="003722A9">
        <w:t xml:space="preserve"> in the Iraqi legal framework compared to the UNDP SES that</w:t>
      </w:r>
      <w:r w:rsidRPr="00DB4BA9">
        <w:t xml:space="preserve"> have been identified</w:t>
      </w:r>
      <w:r w:rsidR="003722A9">
        <w:t xml:space="preserve"> are as follows:</w:t>
      </w:r>
    </w:p>
    <w:p w14:paraId="27948F74" w14:textId="4E3B9EB6" w:rsidR="003722A9" w:rsidRDefault="003722A9" w:rsidP="002840B7">
      <w:pPr>
        <w:pStyle w:val="ListParagraph"/>
        <w:numPr>
          <w:ilvl w:val="0"/>
          <w:numId w:val="21"/>
        </w:numPr>
      </w:pPr>
      <w:r>
        <w:t>Implementation of detailed socio-economic surveys at Project Site and the establishment of a Grievance Mechanism are not stipulated by the national EIA legislation.</w:t>
      </w:r>
    </w:p>
    <w:p w14:paraId="5F7B690A" w14:textId="7B1430D3" w:rsidR="003722A9" w:rsidRDefault="002840B7" w:rsidP="002840B7">
      <w:pPr>
        <w:pStyle w:val="ListParagraph"/>
        <w:numPr>
          <w:ilvl w:val="0"/>
          <w:numId w:val="21"/>
        </w:numPr>
      </w:pPr>
      <w:r>
        <w:t>Undertaking a</w:t>
      </w:r>
      <w:r w:rsidR="003722A9">
        <w:t xml:space="preserve"> SESA for new policies and legislation is not required by Iraqi law.</w:t>
      </w:r>
    </w:p>
    <w:p w14:paraId="7F205528" w14:textId="4F3593F9" w:rsidR="003722A9" w:rsidRDefault="002840B7" w:rsidP="002840B7">
      <w:pPr>
        <w:pStyle w:val="ListParagraph"/>
        <w:numPr>
          <w:ilvl w:val="0"/>
          <w:numId w:val="21"/>
        </w:numPr>
      </w:pPr>
      <w:r>
        <w:t>P</w:t>
      </w:r>
      <w:r w:rsidR="003722A9">
        <w:t xml:space="preserve">ublic participation for development projects </w:t>
      </w:r>
      <w:proofErr w:type="gramStart"/>
      <w:r>
        <w:t>are</w:t>
      </w:r>
      <w:proofErr w:type="gramEnd"/>
      <w:r>
        <w:t xml:space="preserve"> not </w:t>
      </w:r>
      <w:r w:rsidR="003722A9">
        <w:t xml:space="preserve">explicitly mentioned in Iraqi EIA instructions. </w:t>
      </w:r>
    </w:p>
    <w:p w14:paraId="5B269538" w14:textId="24C9765F" w:rsidR="003722A9" w:rsidRDefault="003722A9" w:rsidP="002840B7">
      <w:pPr>
        <w:pStyle w:val="ListParagraph"/>
        <w:numPr>
          <w:ilvl w:val="0"/>
          <w:numId w:val="21"/>
        </w:numPr>
      </w:pPr>
      <w:r>
        <w:t>The Iraqi Acquisition Law 12 does not entitle vulnerable group</w:t>
      </w:r>
      <w:r w:rsidR="002840B7">
        <w:t>s</w:t>
      </w:r>
      <w:r>
        <w:t xml:space="preserve"> who do not have legal </w:t>
      </w:r>
      <w:r w:rsidR="002840B7">
        <w:t xml:space="preserve">property </w:t>
      </w:r>
      <w:r>
        <w:t>right</w:t>
      </w:r>
      <w:r w:rsidR="002840B7">
        <w:t>s</w:t>
      </w:r>
      <w:r>
        <w:t xml:space="preserve"> </w:t>
      </w:r>
      <w:r w:rsidR="002840B7">
        <w:t xml:space="preserve">but </w:t>
      </w:r>
      <w:r>
        <w:t xml:space="preserve">are subject to involuntary loss of livelihoods/assets </w:t>
      </w:r>
      <w:r w:rsidR="002840B7">
        <w:t xml:space="preserve">to </w:t>
      </w:r>
      <w:r>
        <w:t>any kind of compensation.</w:t>
      </w:r>
    </w:p>
    <w:p w14:paraId="760064A8" w14:textId="77777777" w:rsidR="002840B7" w:rsidRDefault="003722A9" w:rsidP="002840B7">
      <w:pPr>
        <w:pStyle w:val="ListParagraph"/>
        <w:numPr>
          <w:ilvl w:val="0"/>
          <w:numId w:val="21"/>
        </w:numPr>
      </w:pPr>
      <w:r>
        <w:lastRenderedPageBreak/>
        <w:t xml:space="preserve">There </w:t>
      </w:r>
      <w:r w:rsidR="002840B7">
        <w:t xml:space="preserve">is no explicit mentioning of public </w:t>
      </w:r>
      <w:r>
        <w:t>disclos</w:t>
      </w:r>
      <w:r w:rsidR="002840B7">
        <w:t>ure requirements of</w:t>
      </w:r>
      <w:r>
        <w:t xml:space="preserve"> the findings of the E</w:t>
      </w:r>
      <w:r w:rsidR="002840B7">
        <w:t>S</w:t>
      </w:r>
      <w:r>
        <w:t>IA study</w:t>
      </w:r>
      <w:r w:rsidR="002840B7">
        <w:t xml:space="preserve"> in </w:t>
      </w:r>
      <w:r>
        <w:t xml:space="preserve">Iraqi </w:t>
      </w:r>
      <w:r w:rsidR="002840B7">
        <w:t>EIA instructions</w:t>
      </w:r>
      <w:r>
        <w:t xml:space="preserve">, nor </w:t>
      </w:r>
      <w:r w:rsidR="002840B7">
        <w:t>do they</w:t>
      </w:r>
      <w:r>
        <w:t xml:space="preserve"> specify how </w:t>
      </w:r>
      <w:r w:rsidR="002840B7">
        <w:t xml:space="preserve">this </w:t>
      </w:r>
      <w:r>
        <w:t xml:space="preserve">information </w:t>
      </w:r>
      <w:r w:rsidR="002840B7">
        <w:t xml:space="preserve">can be provided to </w:t>
      </w:r>
      <w:r>
        <w:t xml:space="preserve">the </w:t>
      </w:r>
      <w:r w:rsidR="002840B7">
        <w:t xml:space="preserve">affected </w:t>
      </w:r>
      <w:r>
        <w:t>communit</w:t>
      </w:r>
      <w:r w:rsidR="002840B7">
        <w:t>ies and stakeholders</w:t>
      </w:r>
      <w:r w:rsidR="00004EEB" w:rsidRPr="00DB4BA9">
        <w:t>.</w:t>
      </w:r>
    </w:p>
    <w:p w14:paraId="2FC0ABC3" w14:textId="2195418C" w:rsidR="00E307C6" w:rsidRPr="00C54BDE" w:rsidRDefault="00E307C6" w:rsidP="003722A9">
      <w:pPr>
        <w:rPr>
          <w:color w:val="211D1E"/>
          <w:szCs w:val="20"/>
          <w:lang w:val="en-US"/>
        </w:rPr>
      </w:pPr>
      <w:r w:rsidRPr="00C54BDE">
        <w:rPr>
          <w:color w:val="211D1E"/>
          <w:szCs w:val="20"/>
          <w:lang w:val="en-US"/>
        </w:rPr>
        <w:br w:type="page"/>
      </w:r>
    </w:p>
    <w:p w14:paraId="02D50EBA" w14:textId="49C235CF" w:rsidR="008577E4" w:rsidRPr="00C54BDE" w:rsidRDefault="00461ECD" w:rsidP="00DB4BA9">
      <w:pPr>
        <w:pStyle w:val="Heading1"/>
        <w:spacing w:before="480"/>
        <w:ind w:left="431" w:hanging="431"/>
        <w:rPr>
          <w:color w:val="002060"/>
          <w:lang w:val="en-US"/>
        </w:rPr>
      </w:pPr>
      <w:bookmarkStart w:id="36" w:name="_Toc73606210"/>
      <w:r w:rsidRPr="00C54BDE">
        <w:rPr>
          <w:color w:val="002060"/>
          <w:lang w:val="en-US"/>
        </w:rPr>
        <w:lastRenderedPageBreak/>
        <w:t xml:space="preserve">Procedures for </w:t>
      </w:r>
      <w:r w:rsidR="000641E0" w:rsidRPr="00C54BDE">
        <w:rPr>
          <w:color w:val="002060"/>
          <w:lang w:val="en-US"/>
        </w:rPr>
        <w:t>Screening, Asses</w:t>
      </w:r>
      <w:r w:rsidR="00F025B3" w:rsidRPr="00C54BDE">
        <w:rPr>
          <w:color w:val="002060"/>
          <w:lang w:val="en-US"/>
        </w:rPr>
        <w:t>sing</w:t>
      </w:r>
      <w:r w:rsidR="000641E0" w:rsidRPr="00C54BDE">
        <w:rPr>
          <w:color w:val="002060"/>
          <w:lang w:val="en-US"/>
        </w:rPr>
        <w:t xml:space="preserve"> and Manag</w:t>
      </w:r>
      <w:r w:rsidR="00F025B3" w:rsidRPr="00C54BDE">
        <w:rPr>
          <w:color w:val="002060"/>
          <w:lang w:val="en-US"/>
        </w:rPr>
        <w:t>ing</w:t>
      </w:r>
      <w:r w:rsidRPr="00C54BDE">
        <w:rPr>
          <w:color w:val="002060"/>
          <w:lang w:val="en-US"/>
        </w:rPr>
        <w:t xml:space="preserve"> Social and Environmental Impacts</w:t>
      </w:r>
      <w:bookmarkEnd w:id="36"/>
    </w:p>
    <w:p w14:paraId="097DE1D4" w14:textId="77777777" w:rsidR="00DC2497" w:rsidRDefault="000641E0" w:rsidP="000B2ADE">
      <w:pPr>
        <w:rPr>
          <w:lang w:val="en-US"/>
        </w:rPr>
      </w:pPr>
      <w:r w:rsidRPr="00C54BDE">
        <w:rPr>
          <w:lang w:val="en-US"/>
        </w:rPr>
        <w:t>This ESMF has been developed as part of UNDP’s due diligence process in the project cycle</w:t>
      </w:r>
      <w:r w:rsidR="00C50E57" w:rsidRPr="00C54BDE">
        <w:rPr>
          <w:lang w:val="en-US"/>
        </w:rPr>
        <w:t xml:space="preserve">, following the screening of the </w:t>
      </w:r>
      <w:r w:rsidR="005215D3" w:rsidRPr="00C54BDE">
        <w:rPr>
          <w:lang w:val="en-US"/>
        </w:rPr>
        <w:t>UNDP-supported</w:t>
      </w:r>
      <w:r w:rsidR="00204AF5" w:rsidRPr="00C54BDE">
        <w:rPr>
          <w:lang w:val="en-US"/>
        </w:rPr>
        <w:t xml:space="preserve"> project</w:t>
      </w:r>
      <w:r w:rsidR="005215D3" w:rsidRPr="00C54BDE">
        <w:rPr>
          <w:i/>
          <w:iCs/>
          <w:lang w:val="en-US"/>
        </w:rPr>
        <w:t xml:space="preserve"> </w:t>
      </w:r>
      <w:r w:rsidR="00204AF5" w:rsidRPr="00C54BDE">
        <w:rPr>
          <w:i/>
          <w:iCs/>
          <w:lang w:val="en-US"/>
        </w:rPr>
        <w:t>“</w:t>
      </w:r>
      <w:r w:rsidR="000B2ADE" w:rsidRPr="000B2ADE">
        <w:rPr>
          <w:rFonts w:cs="Arial"/>
          <w:i/>
          <w:iCs/>
          <w:szCs w:val="20"/>
          <w:lang w:val="en-US"/>
        </w:rPr>
        <w:t>Promoting Carbon Reduction Through Energy Efficiency (EE) Techniques in Iraq</w:t>
      </w:r>
      <w:r w:rsidR="00391C25" w:rsidRPr="00C54BDE">
        <w:rPr>
          <w:rFonts w:cs="Arial"/>
          <w:i/>
          <w:iCs/>
          <w:szCs w:val="20"/>
          <w:lang w:val="en-US"/>
        </w:rPr>
        <w:t>”</w:t>
      </w:r>
      <w:r w:rsidR="00391C25" w:rsidRPr="00C54BDE">
        <w:rPr>
          <w:lang w:val="en-US"/>
        </w:rPr>
        <w:t xml:space="preserve"> </w:t>
      </w:r>
      <w:r w:rsidR="00C50E57" w:rsidRPr="00C54BDE">
        <w:rPr>
          <w:lang w:val="en-US"/>
        </w:rPr>
        <w:t>with the SESP template</w:t>
      </w:r>
      <w:r w:rsidR="00332EFB" w:rsidRPr="00C54BDE">
        <w:rPr>
          <w:lang w:val="en-US"/>
        </w:rPr>
        <w:t>.</w:t>
      </w:r>
    </w:p>
    <w:p w14:paraId="105727F0" w14:textId="1F6BBE18" w:rsidR="00326701" w:rsidRPr="004C5681" w:rsidRDefault="00326701" w:rsidP="00326701">
      <w:pPr>
        <w:rPr>
          <w:lang w:val="en-US"/>
        </w:rPr>
      </w:pPr>
      <w:r>
        <w:rPr>
          <w:lang w:val="en-US"/>
        </w:rPr>
        <w:t>This work will commence during the initiation</w:t>
      </w:r>
      <w:r w:rsidRPr="004C5681">
        <w:rPr>
          <w:lang w:val="en-US"/>
        </w:rPr>
        <w:t xml:space="preserve"> phase</w:t>
      </w:r>
      <w:r>
        <w:rPr>
          <w:lang w:val="en-US"/>
        </w:rPr>
        <w:t xml:space="preserve">—three months after first Project Board meeting—and no project activities listed </w:t>
      </w:r>
      <w:r w:rsidR="00E02A24">
        <w:rPr>
          <w:lang w:val="en-US"/>
        </w:rPr>
        <w:fldChar w:fldCharType="begin"/>
      </w:r>
      <w:r w:rsidR="00E02A24">
        <w:rPr>
          <w:lang w:val="en-US"/>
        </w:rPr>
        <w:instrText xml:space="preserve"> REF _Ref64122982 \h </w:instrText>
      </w:r>
      <w:r w:rsidR="00E02A24">
        <w:rPr>
          <w:lang w:val="en-US"/>
        </w:rPr>
      </w:r>
      <w:r w:rsidR="00E02A24">
        <w:rPr>
          <w:lang w:val="en-US"/>
        </w:rPr>
        <w:fldChar w:fldCharType="separate"/>
      </w:r>
      <w:r w:rsidR="00292C53" w:rsidRPr="00DC59C4">
        <w:rPr>
          <w:b/>
          <w:bCs/>
        </w:rPr>
        <w:t xml:space="preserve">Table </w:t>
      </w:r>
      <w:r w:rsidR="00292C53">
        <w:rPr>
          <w:b/>
          <w:bCs/>
          <w:noProof/>
        </w:rPr>
        <w:t>2</w:t>
      </w:r>
      <w:r w:rsidR="00E02A24">
        <w:rPr>
          <w:lang w:val="en-US"/>
        </w:rPr>
        <w:fldChar w:fldCharType="end"/>
      </w:r>
      <w:r w:rsidR="00E02A24">
        <w:rPr>
          <w:lang w:val="en-US"/>
        </w:rPr>
        <w:t xml:space="preserve"> </w:t>
      </w:r>
      <w:r>
        <w:rPr>
          <w:lang w:val="en-US"/>
        </w:rPr>
        <w:t>(below) can begin before these measures are in place,</w:t>
      </w:r>
      <w:r w:rsidRPr="004C5681">
        <w:rPr>
          <w:lang w:val="en-US"/>
        </w:rPr>
        <w:t xml:space="preserve"> as follows:</w:t>
      </w:r>
    </w:p>
    <w:p w14:paraId="5C7FE6E8" w14:textId="59FC6781" w:rsidR="007647F5" w:rsidRPr="001C54D1" w:rsidRDefault="00326701" w:rsidP="001C54D1">
      <w:pPr>
        <w:pStyle w:val="Heading2"/>
        <w:ind w:left="709" w:hanging="709"/>
        <w:rPr>
          <w:szCs w:val="20"/>
          <w:lang w:val="en-US"/>
        </w:rPr>
      </w:pPr>
      <w:bookmarkStart w:id="37" w:name="_Toc73606211"/>
      <w:r w:rsidRPr="001C54D1">
        <w:rPr>
          <w:lang w:val="en-US"/>
        </w:rPr>
        <w:t>SESA</w:t>
      </w:r>
      <w:r w:rsidR="001C54D1">
        <w:rPr>
          <w:lang w:val="en-US"/>
        </w:rPr>
        <w:t xml:space="preserve"> for </w:t>
      </w:r>
      <w:r w:rsidR="003C6223">
        <w:rPr>
          <w:lang w:val="en-US"/>
        </w:rPr>
        <w:t>Outputs 1.1, 1.2, 2.1 and 2.2</w:t>
      </w:r>
      <w:bookmarkEnd w:id="37"/>
    </w:p>
    <w:p w14:paraId="7AA3E818" w14:textId="66B6545F" w:rsidR="00326701" w:rsidRPr="00A961EB" w:rsidRDefault="00326701" w:rsidP="003C6223">
      <w:pPr>
        <w:rPr>
          <w:szCs w:val="20"/>
          <w:lang w:val="en-US"/>
        </w:rPr>
      </w:pPr>
      <w:r w:rsidRPr="003C6223">
        <w:rPr>
          <w:lang w:val="en-US"/>
        </w:rPr>
        <w:t xml:space="preserve">In accordance with UNDP’s SES policy, Substantial Risk projects require comprehensive forms of assessment. A SESA will be developed and carried out </w:t>
      </w:r>
      <w:r w:rsidR="000D26FA" w:rsidRPr="003C6223">
        <w:rPr>
          <w:lang w:val="en-US"/>
        </w:rPr>
        <w:t xml:space="preserve">to </w:t>
      </w:r>
      <w:r w:rsidR="000D26FA" w:rsidRPr="00B37897">
        <w:rPr>
          <w:lang w:val="en-US"/>
        </w:rPr>
        <w:t>identify and assess social and environment</w:t>
      </w:r>
      <w:r w:rsidR="000D26FA" w:rsidRPr="00783CC4">
        <w:rPr>
          <w:lang w:val="en-US"/>
        </w:rPr>
        <w:t xml:space="preserve">al </w:t>
      </w:r>
      <w:r w:rsidR="000D26FA" w:rsidRPr="00783CC4">
        <w:rPr>
          <w:szCs w:val="20"/>
          <w:lang w:val="en-US"/>
        </w:rPr>
        <w:t xml:space="preserve">impacts associated with the </w:t>
      </w:r>
      <w:r w:rsidR="00B416EB" w:rsidRPr="00B416EB">
        <w:rPr>
          <w:szCs w:val="20"/>
          <w:lang w:val="en-US"/>
        </w:rPr>
        <w:t>proposed legislations (Activity 1.1.4), operationalization of the NEEAP (Activity 1.2.21) and development of the BEEC (Activity 2.1.1) and MEPS (Activity 2.2.1)</w:t>
      </w:r>
      <w:r w:rsidR="00A372C3">
        <w:rPr>
          <w:szCs w:val="20"/>
          <w:lang w:val="en-US"/>
        </w:rPr>
        <w:t>, during their assessment and development</w:t>
      </w:r>
      <w:r w:rsidR="00B272DC">
        <w:rPr>
          <w:szCs w:val="20"/>
          <w:lang w:val="en-US"/>
        </w:rPr>
        <w:t>,</w:t>
      </w:r>
      <w:r w:rsidR="000D26FA" w:rsidRPr="00783CC4">
        <w:rPr>
          <w:lang w:val="en-US"/>
        </w:rPr>
        <w:t xml:space="preserve"> </w:t>
      </w:r>
      <w:r w:rsidRPr="000878DF">
        <w:rPr>
          <w:lang w:val="en-US"/>
        </w:rPr>
        <w:t>in a participatory manner with stakeholders</w:t>
      </w:r>
      <w:r w:rsidR="000D26FA" w:rsidRPr="00A961EB">
        <w:rPr>
          <w:lang w:val="en-US"/>
        </w:rPr>
        <w:t xml:space="preserve"> as follows:</w:t>
      </w:r>
    </w:p>
    <w:p w14:paraId="4F3A861D" w14:textId="7327123A" w:rsidR="000D26FA" w:rsidRPr="000D26FA" w:rsidRDefault="000D26FA" w:rsidP="008F539F">
      <w:pPr>
        <w:pStyle w:val="ListParagraph"/>
        <w:numPr>
          <w:ilvl w:val="1"/>
          <w:numId w:val="10"/>
        </w:numPr>
        <w:rPr>
          <w:szCs w:val="20"/>
          <w:lang w:val="en-US"/>
        </w:rPr>
      </w:pPr>
      <w:r w:rsidRPr="000D26FA">
        <w:rPr>
          <w:szCs w:val="20"/>
          <w:lang w:val="en-US"/>
        </w:rPr>
        <w:t>Identify social and environmental priorities</w:t>
      </w:r>
      <w:r w:rsidR="008A221E">
        <w:rPr>
          <w:szCs w:val="20"/>
          <w:lang w:val="en-US"/>
        </w:rPr>
        <w:t>, including gender aspects,</w:t>
      </w:r>
      <w:r w:rsidRPr="000D26FA">
        <w:rPr>
          <w:szCs w:val="20"/>
          <w:lang w:val="en-US"/>
        </w:rPr>
        <w:t xml:space="preserve"> </w:t>
      </w:r>
      <w:r>
        <w:rPr>
          <w:szCs w:val="20"/>
          <w:lang w:val="en-US"/>
        </w:rPr>
        <w:t xml:space="preserve">to </w:t>
      </w:r>
      <w:r w:rsidRPr="000D26FA">
        <w:rPr>
          <w:szCs w:val="20"/>
          <w:lang w:val="en-US"/>
        </w:rPr>
        <w:t>be included in planning and policy processes</w:t>
      </w:r>
    </w:p>
    <w:p w14:paraId="1337F775" w14:textId="2A5A0B9D" w:rsidR="000D26FA" w:rsidRPr="000D26FA" w:rsidRDefault="000D26FA" w:rsidP="008F539F">
      <w:pPr>
        <w:pStyle w:val="ListParagraph"/>
        <w:numPr>
          <w:ilvl w:val="1"/>
          <w:numId w:val="10"/>
        </w:numPr>
        <w:rPr>
          <w:szCs w:val="20"/>
          <w:lang w:val="en-US"/>
        </w:rPr>
      </w:pPr>
      <w:r w:rsidRPr="000D26FA">
        <w:rPr>
          <w:szCs w:val="20"/>
          <w:lang w:val="en-US"/>
        </w:rPr>
        <w:t>Assess gaps in the institutional, policy, and legal frameworks to address these priorities</w:t>
      </w:r>
    </w:p>
    <w:p w14:paraId="651CECB6" w14:textId="3FA7FB22" w:rsidR="000D26FA" w:rsidRPr="000D26FA" w:rsidRDefault="000D26FA" w:rsidP="008F539F">
      <w:pPr>
        <w:pStyle w:val="ListParagraph"/>
        <w:numPr>
          <w:ilvl w:val="1"/>
          <w:numId w:val="10"/>
        </w:numPr>
        <w:rPr>
          <w:szCs w:val="20"/>
          <w:lang w:val="en-US"/>
        </w:rPr>
      </w:pPr>
      <w:r w:rsidRPr="000D26FA">
        <w:rPr>
          <w:szCs w:val="20"/>
          <w:lang w:val="en-US"/>
        </w:rPr>
        <w:t>Identify potential adverse social and environmental impacts associated with policy options</w:t>
      </w:r>
    </w:p>
    <w:p w14:paraId="21B1FE93" w14:textId="52516D83" w:rsidR="000D26FA" w:rsidRPr="000D26FA" w:rsidRDefault="000D26FA" w:rsidP="008F539F">
      <w:pPr>
        <w:pStyle w:val="ListParagraph"/>
        <w:numPr>
          <w:ilvl w:val="1"/>
          <w:numId w:val="10"/>
        </w:numPr>
        <w:rPr>
          <w:szCs w:val="20"/>
          <w:lang w:val="en-US"/>
        </w:rPr>
      </w:pPr>
      <w:r w:rsidRPr="000D26FA">
        <w:rPr>
          <w:szCs w:val="20"/>
          <w:lang w:val="en-US"/>
        </w:rPr>
        <w:t>Engag</w:t>
      </w:r>
      <w:r>
        <w:rPr>
          <w:szCs w:val="20"/>
          <w:lang w:val="en-US"/>
        </w:rPr>
        <w:t>e</w:t>
      </w:r>
      <w:r w:rsidRPr="000D26FA">
        <w:rPr>
          <w:szCs w:val="20"/>
          <w:lang w:val="en-US"/>
        </w:rPr>
        <w:t xml:space="preserve"> decision makers and stakeholders to ensure a common understanding and broad support for implementation</w:t>
      </w:r>
      <w:r w:rsidR="006C4567">
        <w:rPr>
          <w:szCs w:val="20"/>
          <w:lang w:val="en-US"/>
        </w:rPr>
        <w:t xml:space="preserve">, including </w:t>
      </w:r>
      <w:r w:rsidR="006C4567" w:rsidRPr="006C4567">
        <w:rPr>
          <w:szCs w:val="20"/>
          <w:lang w:val="en-US"/>
        </w:rPr>
        <w:t xml:space="preserve">potentially affected communities to ensure that the proposed regulations </w:t>
      </w:r>
      <w:r w:rsidR="00BE0281">
        <w:rPr>
          <w:szCs w:val="20"/>
          <w:lang w:val="en-US"/>
        </w:rPr>
        <w:t xml:space="preserve">and standards </w:t>
      </w:r>
      <w:r w:rsidR="006C4567" w:rsidRPr="006C4567">
        <w:rPr>
          <w:szCs w:val="20"/>
          <w:lang w:val="en-US"/>
        </w:rPr>
        <w:t>will not affect vulnerable groups</w:t>
      </w:r>
      <w:r w:rsidR="002163E4">
        <w:rPr>
          <w:szCs w:val="20"/>
          <w:lang w:val="en-US"/>
        </w:rPr>
        <w:t>, including indigenous peoples</w:t>
      </w:r>
      <w:r w:rsidR="006C4567" w:rsidRPr="006C4567">
        <w:rPr>
          <w:szCs w:val="20"/>
          <w:lang w:val="en-US"/>
        </w:rPr>
        <w:t>.</w:t>
      </w:r>
    </w:p>
    <w:p w14:paraId="01BC3ABA" w14:textId="1843882F" w:rsidR="000D26FA" w:rsidRPr="000D26FA" w:rsidRDefault="000D26FA" w:rsidP="008F539F">
      <w:pPr>
        <w:pStyle w:val="ListParagraph"/>
        <w:numPr>
          <w:ilvl w:val="1"/>
          <w:numId w:val="10"/>
        </w:numPr>
        <w:rPr>
          <w:szCs w:val="20"/>
          <w:lang w:val="en-US"/>
        </w:rPr>
      </w:pPr>
      <w:r w:rsidRPr="000D26FA">
        <w:rPr>
          <w:szCs w:val="20"/>
          <w:lang w:val="en-US"/>
        </w:rPr>
        <w:t>Formulate policy and institutional measures needed to close policy and legal gaps, address</w:t>
      </w:r>
      <w:r>
        <w:rPr>
          <w:szCs w:val="20"/>
          <w:lang w:val="en-US"/>
        </w:rPr>
        <w:t xml:space="preserve"> </w:t>
      </w:r>
      <w:r w:rsidRPr="000D26FA">
        <w:rPr>
          <w:szCs w:val="20"/>
          <w:lang w:val="en-US"/>
        </w:rPr>
        <w:t xml:space="preserve">institutional weaknesses, and avoid adverse social and environmental impacts. </w:t>
      </w:r>
    </w:p>
    <w:p w14:paraId="1C08506A" w14:textId="1AD646EE" w:rsidR="00326701" w:rsidRDefault="00326701" w:rsidP="008F539F">
      <w:pPr>
        <w:pStyle w:val="ListParagraph"/>
        <w:numPr>
          <w:ilvl w:val="1"/>
          <w:numId w:val="10"/>
        </w:numPr>
        <w:rPr>
          <w:szCs w:val="20"/>
          <w:lang w:val="en-US"/>
        </w:rPr>
      </w:pPr>
      <w:r w:rsidRPr="00390B62">
        <w:rPr>
          <w:szCs w:val="20"/>
          <w:lang w:val="en-US"/>
        </w:rPr>
        <w:t xml:space="preserve">A key output of the </w:t>
      </w:r>
      <w:r w:rsidR="000D26FA">
        <w:rPr>
          <w:szCs w:val="20"/>
          <w:lang w:val="en-US"/>
        </w:rPr>
        <w:t xml:space="preserve">SESA </w:t>
      </w:r>
      <w:r w:rsidRPr="00390B62">
        <w:rPr>
          <w:szCs w:val="20"/>
          <w:lang w:val="en-US"/>
        </w:rPr>
        <w:t>is a</w:t>
      </w:r>
      <w:r>
        <w:rPr>
          <w:szCs w:val="20"/>
          <w:lang w:val="en-US"/>
        </w:rPr>
        <w:t xml:space="preserve"> </w:t>
      </w:r>
      <w:r w:rsidR="000D26FA">
        <w:rPr>
          <w:szCs w:val="20"/>
          <w:lang w:val="en-US"/>
        </w:rPr>
        <w:t>SESA</w:t>
      </w:r>
      <w:r>
        <w:rPr>
          <w:szCs w:val="20"/>
          <w:lang w:val="en-US"/>
        </w:rPr>
        <w:t xml:space="preserve"> report and</w:t>
      </w:r>
      <w:r w:rsidRPr="00390B62">
        <w:rPr>
          <w:szCs w:val="20"/>
          <w:lang w:val="en-US"/>
        </w:rPr>
        <w:t xml:space="preserve"> </w:t>
      </w:r>
      <w:r w:rsidR="00E2383F">
        <w:rPr>
          <w:szCs w:val="20"/>
          <w:lang w:val="en-US"/>
        </w:rPr>
        <w:t>Action Matrix</w:t>
      </w:r>
      <w:r w:rsidRPr="00390B62">
        <w:rPr>
          <w:szCs w:val="20"/>
          <w:lang w:val="en-US"/>
        </w:rPr>
        <w:t>.</w:t>
      </w:r>
    </w:p>
    <w:p w14:paraId="296BE304" w14:textId="715EF76A" w:rsidR="00B37897" w:rsidRPr="00B37897" w:rsidRDefault="00B37897" w:rsidP="00B37897">
      <w:pPr>
        <w:rPr>
          <w:szCs w:val="20"/>
          <w:lang w:val="en-US"/>
        </w:rPr>
      </w:pPr>
      <w:r w:rsidRPr="00B37897">
        <w:rPr>
          <w:szCs w:val="20"/>
          <w:lang w:val="en-US"/>
        </w:rPr>
        <w:t xml:space="preserve">The SESA will be comprised of a concise report that summarizes (a) main findings and results of SESA, including (a) SESA stakeholder engagement process; (b) key social and environmental priorities and issues associated with chosen PPP; (c) institutional arrangements for coordinating integration of social and environmental issues into chosen PPP; (d) legal, regulatory, policy, institutional and capacity recommendations to address any identified gaps for managing the social and environmental priorities and implementing applicable social and environmental policies; (e) results of assessment of social and environmental risks/impacts associated with the implementation of the proposed regulations and NEEAP; (f) identification of measures (e.g. policies, institutional strengthening, governance reform) to address and manage anticipated adverse social and environmental risks and impacts, including a summary Action Matrix (see Table in Annex </w:t>
      </w:r>
      <w:r w:rsidRPr="00B37897">
        <w:rPr>
          <w:szCs w:val="20"/>
          <w:cs/>
          <w:lang w:val="en-US"/>
        </w:rPr>
        <w:t>‎</w:t>
      </w:r>
      <w:r w:rsidRPr="00B37897">
        <w:rPr>
          <w:szCs w:val="20"/>
          <w:lang w:val="en-US"/>
        </w:rPr>
        <w:t>9.2 of this ESMF for an indicative outline); and (g) where applicable, final or advanced draft of ESMF as framework for managing social and environmental risks during implementation of the proposed regulations and NEEAP.</w:t>
      </w:r>
    </w:p>
    <w:p w14:paraId="7D1B5007" w14:textId="0B603604" w:rsidR="00783CC4" w:rsidRPr="00783CC4" w:rsidRDefault="00551A0D" w:rsidP="00783CC4">
      <w:pPr>
        <w:pStyle w:val="Heading2"/>
        <w:ind w:left="709" w:hanging="709"/>
        <w:rPr>
          <w:szCs w:val="20"/>
          <w:lang w:val="en-US"/>
        </w:rPr>
      </w:pPr>
      <w:bookmarkStart w:id="38" w:name="_Toc73606212"/>
      <w:r w:rsidRPr="00783CC4">
        <w:rPr>
          <w:szCs w:val="20"/>
          <w:lang w:val="en-US"/>
        </w:rPr>
        <w:t xml:space="preserve">Scoped </w:t>
      </w:r>
      <w:r w:rsidRPr="00783CC4">
        <w:rPr>
          <w:lang w:val="en-US"/>
        </w:rPr>
        <w:t>ESIA</w:t>
      </w:r>
      <w:r w:rsidRPr="00783CC4">
        <w:rPr>
          <w:szCs w:val="20"/>
          <w:lang w:val="en-US"/>
        </w:rPr>
        <w:t xml:space="preserve"> </w:t>
      </w:r>
      <w:r w:rsidR="00326701" w:rsidRPr="00783CC4">
        <w:rPr>
          <w:szCs w:val="20"/>
          <w:lang w:val="en-US"/>
        </w:rPr>
        <w:t xml:space="preserve">and </w:t>
      </w:r>
      <w:r w:rsidR="00056DBE" w:rsidRPr="00783CC4">
        <w:rPr>
          <w:szCs w:val="20"/>
          <w:lang w:val="en-US"/>
        </w:rPr>
        <w:t xml:space="preserve">an </w:t>
      </w:r>
      <w:r w:rsidR="00326701" w:rsidRPr="009622C4">
        <w:rPr>
          <w:szCs w:val="20"/>
          <w:lang w:val="en-US"/>
        </w:rPr>
        <w:t>ESMP</w:t>
      </w:r>
      <w:r w:rsidR="006E3CC0" w:rsidRPr="00783CC4">
        <w:rPr>
          <w:szCs w:val="20"/>
          <w:lang w:val="en-US"/>
        </w:rPr>
        <w:t xml:space="preserve"> for Output </w:t>
      </w:r>
      <w:r w:rsidR="00783CC4" w:rsidRPr="00783CC4">
        <w:rPr>
          <w:szCs w:val="20"/>
          <w:lang w:val="en-US"/>
        </w:rPr>
        <w:t>3.1</w:t>
      </w:r>
      <w:bookmarkEnd w:id="38"/>
    </w:p>
    <w:p w14:paraId="1C558488" w14:textId="5EAE5574" w:rsidR="00326701" w:rsidRDefault="005E2760" w:rsidP="00FF423A">
      <w:pPr>
        <w:rPr>
          <w:rFonts w:cs="Calibri"/>
          <w:noProof/>
          <w:color w:val="000000"/>
          <w:szCs w:val="20"/>
          <w:lang w:eastAsia="zh-CN"/>
        </w:rPr>
      </w:pPr>
      <w:r>
        <w:rPr>
          <w:bCs/>
          <w:szCs w:val="20"/>
          <w:lang w:val="en-US"/>
        </w:rPr>
        <w:t>A</w:t>
      </w:r>
      <w:r w:rsidRPr="00F1798A">
        <w:rPr>
          <w:bCs/>
          <w:szCs w:val="20"/>
          <w:lang w:val="en-US"/>
        </w:rPr>
        <w:t xml:space="preserve">n </w:t>
      </w:r>
      <w:r>
        <w:rPr>
          <w:bCs/>
          <w:szCs w:val="20"/>
          <w:lang w:val="en-US"/>
        </w:rPr>
        <w:t>a</w:t>
      </w:r>
      <w:r w:rsidRPr="00F1798A">
        <w:rPr>
          <w:bCs/>
          <w:szCs w:val="20"/>
          <w:lang w:val="en-US"/>
        </w:rPr>
        <w:t xml:space="preserve">ppropriately </w:t>
      </w:r>
      <w:r>
        <w:rPr>
          <w:bCs/>
          <w:szCs w:val="20"/>
          <w:lang w:val="en-US"/>
        </w:rPr>
        <w:t xml:space="preserve">scoped </w:t>
      </w:r>
      <w:r w:rsidRPr="00F1798A">
        <w:rPr>
          <w:bCs/>
          <w:szCs w:val="20"/>
          <w:lang w:val="en-US"/>
        </w:rPr>
        <w:t xml:space="preserve">ESIA </w:t>
      </w:r>
      <w:r>
        <w:rPr>
          <w:bCs/>
          <w:szCs w:val="20"/>
          <w:lang w:val="en-US"/>
        </w:rPr>
        <w:t xml:space="preserve">will be conducted </w:t>
      </w:r>
      <w:r w:rsidR="00012C5D">
        <w:rPr>
          <w:bCs/>
          <w:szCs w:val="20"/>
          <w:lang w:val="en-US"/>
        </w:rPr>
        <w:t>prior to commencement of the EEC retrofitting activity (Activity 3.1.</w:t>
      </w:r>
      <w:r w:rsidR="00902713">
        <w:rPr>
          <w:bCs/>
          <w:szCs w:val="20"/>
          <w:lang w:val="en-US"/>
        </w:rPr>
        <w:t>3</w:t>
      </w:r>
      <w:r w:rsidR="00012C5D">
        <w:rPr>
          <w:bCs/>
          <w:szCs w:val="20"/>
          <w:lang w:val="en-US"/>
        </w:rPr>
        <w:t>)</w:t>
      </w:r>
      <w:r>
        <w:rPr>
          <w:bCs/>
          <w:szCs w:val="20"/>
          <w:lang w:val="en-US"/>
        </w:rPr>
        <w:t xml:space="preserve"> to assess all risks identified in the SESP</w:t>
      </w:r>
      <w:r w:rsidR="008A221E">
        <w:rPr>
          <w:bCs/>
          <w:szCs w:val="20"/>
          <w:lang w:val="en-US"/>
        </w:rPr>
        <w:t xml:space="preserve"> (including gender aspects</w:t>
      </w:r>
      <w:r w:rsidR="00337335">
        <w:rPr>
          <w:bCs/>
          <w:szCs w:val="20"/>
          <w:lang w:val="en-US"/>
        </w:rPr>
        <w:t xml:space="preserve"> and risks related to Standard 6 on indigenous peoples</w:t>
      </w:r>
      <w:r w:rsidR="008A221E">
        <w:rPr>
          <w:bCs/>
          <w:szCs w:val="20"/>
          <w:lang w:val="en-US"/>
        </w:rPr>
        <w:t>)</w:t>
      </w:r>
      <w:r>
        <w:rPr>
          <w:bCs/>
          <w:szCs w:val="20"/>
          <w:lang w:val="en-US"/>
        </w:rPr>
        <w:t xml:space="preserve"> and any additional risks</w:t>
      </w:r>
      <w:r w:rsidR="00337335">
        <w:rPr>
          <w:bCs/>
          <w:szCs w:val="20"/>
          <w:lang w:val="en-US"/>
        </w:rPr>
        <w:t xml:space="preserve"> associated with that specific project </w:t>
      </w:r>
      <w:r w:rsidR="00800BA7">
        <w:rPr>
          <w:bCs/>
          <w:szCs w:val="20"/>
          <w:lang w:val="en-US"/>
        </w:rPr>
        <w:t>O</w:t>
      </w:r>
      <w:r w:rsidR="00337335">
        <w:rPr>
          <w:bCs/>
          <w:szCs w:val="20"/>
          <w:lang w:val="en-US"/>
        </w:rPr>
        <w:t>utput 3.1</w:t>
      </w:r>
      <w:r>
        <w:rPr>
          <w:bCs/>
          <w:szCs w:val="20"/>
          <w:lang w:val="en-US"/>
        </w:rPr>
        <w:t xml:space="preserve">. Based on the findings of the ESIA, an </w:t>
      </w:r>
      <w:r w:rsidRPr="00F1798A">
        <w:rPr>
          <w:bCs/>
          <w:szCs w:val="20"/>
          <w:lang w:val="en-US"/>
        </w:rPr>
        <w:t>environmental and social management plan (ESMP)</w:t>
      </w:r>
      <w:r>
        <w:rPr>
          <w:bCs/>
          <w:szCs w:val="20"/>
          <w:lang w:val="en-US"/>
        </w:rPr>
        <w:t xml:space="preserve"> will be developed </w:t>
      </w:r>
      <w:r w:rsidR="00D6011B">
        <w:rPr>
          <w:bCs/>
          <w:szCs w:val="20"/>
          <w:lang w:val="en-US"/>
        </w:rPr>
        <w:t xml:space="preserve">and put in place. </w:t>
      </w:r>
      <w:r>
        <w:rPr>
          <w:szCs w:val="20"/>
          <w:lang w:val="en-US"/>
        </w:rPr>
        <w:t>The</w:t>
      </w:r>
      <w:r w:rsidRPr="00390B62">
        <w:rPr>
          <w:szCs w:val="20"/>
          <w:lang w:val="en-US"/>
        </w:rPr>
        <w:t xml:space="preserve"> ESMP will provide a set of avoidance, mitigation, monitoring and institutional measures – as well as actions needed to implement these measures – to achieve the desired social and environmental sustainability outcomes. </w:t>
      </w:r>
      <w:r w:rsidRPr="00190A37">
        <w:rPr>
          <w:lang w:val="en-US"/>
        </w:rPr>
        <w:t>The</w:t>
      </w:r>
      <w:r w:rsidRPr="00390B62">
        <w:rPr>
          <w:szCs w:val="20"/>
          <w:lang w:val="en-US"/>
        </w:rPr>
        <w:t xml:space="preserve"> measures will be adopted and integrated into the project activities, monitoring and reporting framework and budget, and captured in a revised SESP for the project.</w:t>
      </w:r>
      <w:r w:rsidR="00326701" w:rsidRPr="00783CC4">
        <w:rPr>
          <w:szCs w:val="20"/>
          <w:lang w:val="en-US"/>
        </w:rPr>
        <w:t xml:space="preserve"> The ESMP will </w:t>
      </w:r>
      <w:r w:rsidR="002163E4">
        <w:rPr>
          <w:szCs w:val="20"/>
          <w:lang w:val="en-US"/>
        </w:rPr>
        <w:t xml:space="preserve">at a minimum </w:t>
      </w:r>
      <w:r w:rsidR="00326701" w:rsidRPr="00783CC4">
        <w:rPr>
          <w:rFonts w:cs="Calibri"/>
          <w:noProof/>
          <w:color w:val="000000"/>
          <w:szCs w:val="20"/>
          <w:lang w:eastAsia="zh-CN"/>
        </w:rPr>
        <w:t xml:space="preserve">include </w:t>
      </w:r>
      <w:r w:rsidR="00326701">
        <w:rPr>
          <w:rFonts w:cs="Calibri"/>
          <w:noProof/>
          <w:color w:val="000000"/>
          <w:szCs w:val="20"/>
          <w:lang w:eastAsia="zh-CN"/>
        </w:rPr>
        <w:t xml:space="preserve">an </w:t>
      </w:r>
      <w:r w:rsidR="00326701" w:rsidRPr="00390B62">
        <w:rPr>
          <w:rFonts w:cs="Calibri"/>
          <w:noProof/>
          <w:color w:val="000000"/>
          <w:szCs w:val="20"/>
          <w:lang w:eastAsia="zh-CN"/>
        </w:rPr>
        <w:t>occupational health and safety plan</w:t>
      </w:r>
      <w:r w:rsidR="00800BA7">
        <w:rPr>
          <w:rFonts w:cs="Calibri"/>
          <w:noProof/>
          <w:color w:val="000000"/>
          <w:szCs w:val="20"/>
          <w:lang w:eastAsia="zh-CN"/>
        </w:rPr>
        <w:t xml:space="preserve"> </w:t>
      </w:r>
      <w:r w:rsidR="002163E4">
        <w:rPr>
          <w:rFonts w:cs="Calibri"/>
          <w:noProof/>
          <w:color w:val="000000"/>
          <w:szCs w:val="20"/>
          <w:lang w:eastAsia="zh-CN"/>
        </w:rPr>
        <w:t>and</w:t>
      </w:r>
      <w:r w:rsidR="00326701">
        <w:rPr>
          <w:rFonts w:cs="Calibri"/>
          <w:noProof/>
          <w:color w:val="000000"/>
          <w:szCs w:val="20"/>
          <w:lang w:eastAsia="zh-CN"/>
        </w:rPr>
        <w:t xml:space="preserve"> </w:t>
      </w:r>
      <w:r w:rsidR="00326701" w:rsidRPr="00390B62">
        <w:rPr>
          <w:rFonts w:cs="Calibri"/>
          <w:noProof/>
          <w:color w:val="000000"/>
          <w:szCs w:val="20"/>
          <w:lang w:eastAsia="zh-CN"/>
        </w:rPr>
        <w:t>waste management plan</w:t>
      </w:r>
      <w:r w:rsidR="00326701">
        <w:rPr>
          <w:rFonts w:cs="Calibri"/>
          <w:noProof/>
          <w:color w:val="000000"/>
          <w:szCs w:val="20"/>
          <w:lang w:eastAsia="zh-CN"/>
        </w:rPr>
        <w:t>.</w:t>
      </w:r>
    </w:p>
    <w:p w14:paraId="449E6984" w14:textId="7FDC8D76" w:rsidR="006E1ECF" w:rsidRPr="00040700" w:rsidRDefault="00F27F0D" w:rsidP="006E1ECF">
      <w:pPr>
        <w:rPr>
          <w:lang w:val="en-US"/>
        </w:rPr>
      </w:pPr>
      <w:r w:rsidRPr="007E5E9C">
        <w:rPr>
          <w:szCs w:val="20"/>
        </w:rPr>
        <w:t xml:space="preserve">The output of the ESIA will be an ESIA report (indicative outline can be found </w:t>
      </w:r>
      <w:r w:rsidRPr="003C24FE">
        <w:rPr>
          <w:szCs w:val="20"/>
        </w:rPr>
        <w:t xml:space="preserve">in Annex </w:t>
      </w:r>
      <w:r w:rsidRPr="003C24FE">
        <w:rPr>
          <w:szCs w:val="20"/>
          <w:cs/>
        </w:rPr>
        <w:t>‎</w:t>
      </w:r>
      <w:r w:rsidR="00B41BE1">
        <w:rPr>
          <w:lang w:val="en-US"/>
        </w:rPr>
        <w:t>9.3</w:t>
      </w:r>
      <w:r w:rsidRPr="003C24FE">
        <w:rPr>
          <w:szCs w:val="20"/>
        </w:rPr>
        <w:t xml:space="preserve"> of this ESMF</w:t>
      </w:r>
      <w:r w:rsidR="00901E24">
        <w:rPr>
          <w:szCs w:val="20"/>
        </w:rPr>
        <w:t xml:space="preserve"> and an ESMP</w:t>
      </w:r>
      <w:r>
        <w:rPr>
          <w:szCs w:val="20"/>
        </w:rPr>
        <w:t>.</w:t>
      </w:r>
      <w:r w:rsidRPr="003C24FE">
        <w:rPr>
          <w:szCs w:val="20"/>
        </w:rPr>
        <w:t xml:space="preserve"> </w:t>
      </w:r>
      <w:r w:rsidR="006E1ECF">
        <w:rPr>
          <w:szCs w:val="20"/>
        </w:rPr>
        <w:t xml:space="preserve">The </w:t>
      </w:r>
      <w:r w:rsidR="006E1ECF" w:rsidRPr="00BB0948">
        <w:rPr>
          <w:b/>
          <w:bCs/>
          <w:szCs w:val="20"/>
        </w:rPr>
        <w:t>ESMP</w:t>
      </w:r>
      <w:r w:rsidR="006E1ECF">
        <w:rPr>
          <w:szCs w:val="20"/>
        </w:rPr>
        <w:t xml:space="preserve"> will define desired social and environmental management outcomes and specify social and environmental indicators, targets, or acceptance (threshold) criteria to track ESMP implementation and effectiveness. It will also </w:t>
      </w:r>
      <w:r w:rsidR="006E1ECF">
        <w:rPr>
          <w:szCs w:val="20"/>
        </w:rPr>
        <w:lastRenderedPageBreak/>
        <w:t xml:space="preserve">provide estimates of the human and financial resources required for implementation and monitoring and identify organizational structure and processes for implementation. </w:t>
      </w:r>
      <w:r w:rsidR="006E1ECF">
        <w:rPr>
          <w:lang w:val="en-US"/>
        </w:rPr>
        <w:t xml:space="preserve">An indicative outline of the </w:t>
      </w:r>
      <w:r w:rsidR="006E1ECF" w:rsidRPr="006D26A6">
        <w:rPr>
          <w:lang w:val="en-US"/>
        </w:rPr>
        <w:t xml:space="preserve">ESMP can be found in </w:t>
      </w:r>
      <w:r w:rsidR="006E1ECF">
        <w:rPr>
          <w:lang w:val="en-US"/>
        </w:rPr>
        <w:t xml:space="preserve">Annex </w:t>
      </w:r>
      <w:r w:rsidR="001C2D82">
        <w:rPr>
          <w:lang w:val="en-US"/>
        </w:rPr>
        <w:fldChar w:fldCharType="begin"/>
      </w:r>
      <w:r w:rsidR="001C2D82">
        <w:rPr>
          <w:lang w:val="en-US"/>
        </w:rPr>
        <w:instrText xml:space="preserve"> REF _Ref72675078 \r \h </w:instrText>
      </w:r>
      <w:r w:rsidR="001C2D82">
        <w:rPr>
          <w:lang w:val="en-US"/>
        </w:rPr>
      </w:r>
      <w:r w:rsidR="001C2D82">
        <w:rPr>
          <w:lang w:val="en-US"/>
        </w:rPr>
        <w:fldChar w:fldCharType="separate"/>
      </w:r>
      <w:r w:rsidR="001C2D82">
        <w:rPr>
          <w:rFonts w:hint="cs"/>
          <w:cs/>
          <w:lang w:val="en-US"/>
        </w:rPr>
        <w:t>‎</w:t>
      </w:r>
      <w:r w:rsidR="001C2D82">
        <w:rPr>
          <w:lang w:val="en-US"/>
        </w:rPr>
        <w:t>9.4</w:t>
      </w:r>
      <w:r w:rsidR="001C2D82">
        <w:rPr>
          <w:lang w:val="en-US"/>
        </w:rPr>
        <w:fldChar w:fldCharType="end"/>
      </w:r>
      <w:r w:rsidR="006E1ECF">
        <w:rPr>
          <w:lang w:val="en-US"/>
        </w:rPr>
        <w:fldChar w:fldCharType="begin"/>
      </w:r>
      <w:r w:rsidR="006E1ECF">
        <w:rPr>
          <w:lang w:val="en-US"/>
        </w:rPr>
        <w:instrText xml:space="preserve"> REF _Ref64124216 \r \h </w:instrText>
      </w:r>
      <w:r w:rsidR="006E1ECF">
        <w:rPr>
          <w:lang w:val="en-US"/>
        </w:rPr>
      </w:r>
      <w:r w:rsidR="006E1ECF">
        <w:rPr>
          <w:lang w:val="en-US"/>
        </w:rPr>
        <w:fldChar w:fldCharType="separate"/>
      </w:r>
      <w:r w:rsidR="00901E24">
        <w:rPr>
          <w:rFonts w:hint="cs"/>
          <w:cs/>
          <w:lang w:val="en-US"/>
        </w:rPr>
        <w:t>‎</w:t>
      </w:r>
      <w:r w:rsidR="006E1ECF">
        <w:rPr>
          <w:lang w:val="en-US"/>
        </w:rPr>
        <w:fldChar w:fldCharType="end"/>
      </w:r>
      <w:r w:rsidR="006E1ECF">
        <w:rPr>
          <w:lang w:val="en-US"/>
        </w:rPr>
        <w:t xml:space="preserve"> </w:t>
      </w:r>
      <w:r w:rsidR="006E1ECF" w:rsidRPr="006D26A6">
        <w:rPr>
          <w:lang w:val="en-US"/>
        </w:rPr>
        <w:t>of this ESMF.</w:t>
      </w:r>
    </w:p>
    <w:p w14:paraId="15276F12" w14:textId="1429E7D6" w:rsidR="00326701" w:rsidRDefault="00326701" w:rsidP="00783CC4">
      <w:pPr>
        <w:pStyle w:val="Heading2"/>
        <w:ind w:left="709" w:hanging="709"/>
        <w:rPr>
          <w:rFonts w:ascii="Calibri" w:hAnsi="Calibri" w:cs="Calibri"/>
          <w:color w:val="000000"/>
          <w:szCs w:val="20"/>
          <w:lang w:val="en-US"/>
        </w:rPr>
      </w:pPr>
      <w:bookmarkStart w:id="39" w:name="_Toc73606213"/>
      <w:r w:rsidRPr="00783CC4">
        <w:rPr>
          <w:lang w:val="en-US"/>
        </w:rPr>
        <w:t>Further</w:t>
      </w:r>
      <w:r w:rsidRPr="008C248E">
        <w:rPr>
          <w:rFonts w:ascii="Calibri" w:hAnsi="Calibri" w:cs="Calibri"/>
          <w:color w:val="000000"/>
          <w:szCs w:val="20"/>
          <w:lang w:val="en-US"/>
        </w:rPr>
        <w:t xml:space="preserve"> </w:t>
      </w:r>
      <w:r w:rsidR="00DB610B">
        <w:rPr>
          <w:rFonts w:ascii="Calibri" w:hAnsi="Calibri" w:cs="Calibri"/>
          <w:color w:val="000000"/>
          <w:szCs w:val="20"/>
          <w:lang w:val="en-US"/>
        </w:rPr>
        <w:t>S</w:t>
      </w:r>
      <w:r w:rsidRPr="008C248E">
        <w:rPr>
          <w:rFonts w:ascii="Calibri" w:hAnsi="Calibri" w:cs="Calibri"/>
          <w:color w:val="000000"/>
          <w:szCs w:val="20"/>
          <w:lang w:val="en-US"/>
        </w:rPr>
        <w:t>creening</w:t>
      </w:r>
      <w:bookmarkEnd w:id="39"/>
    </w:p>
    <w:p w14:paraId="694A3CD8" w14:textId="77777777" w:rsidR="00326701" w:rsidRPr="002049DC" w:rsidRDefault="00326701" w:rsidP="002049DC">
      <w:pPr>
        <w:rPr>
          <w:rFonts w:ascii="Calibri" w:hAnsi="Calibri" w:cs="Calibri"/>
          <w:color w:val="000000"/>
          <w:szCs w:val="20"/>
          <w:lang w:val="en-US"/>
        </w:rPr>
      </w:pPr>
      <w:r w:rsidRPr="002049DC">
        <w:rPr>
          <w:lang w:val="en-US"/>
        </w:rPr>
        <w:t xml:space="preserve">During implementation, the project will be re-screened with the UNDP SESP: </w:t>
      </w:r>
    </w:p>
    <w:p w14:paraId="600D1B89" w14:textId="7559C087" w:rsidR="00326701" w:rsidRPr="00615063" w:rsidRDefault="00326701" w:rsidP="002049DC">
      <w:pPr>
        <w:pStyle w:val="ListParagraph"/>
        <w:numPr>
          <w:ilvl w:val="0"/>
          <w:numId w:val="30"/>
        </w:numPr>
        <w:rPr>
          <w:rFonts w:ascii="Calibri" w:hAnsi="Calibri" w:cs="Calibri"/>
          <w:color w:val="000000"/>
          <w:szCs w:val="20"/>
          <w:lang w:val="en-US"/>
        </w:rPr>
      </w:pPr>
      <w:r w:rsidRPr="002D72F3">
        <w:rPr>
          <w:lang w:val="en-US"/>
        </w:rPr>
        <w:t xml:space="preserve">as prescribed by the </w:t>
      </w:r>
      <w:r w:rsidR="00E2383F">
        <w:rPr>
          <w:lang w:val="en-US"/>
        </w:rPr>
        <w:t xml:space="preserve">SESA and </w:t>
      </w:r>
      <w:proofErr w:type="gramStart"/>
      <w:r w:rsidRPr="002D72F3">
        <w:rPr>
          <w:lang w:val="en-US"/>
        </w:rPr>
        <w:t>ESMP;</w:t>
      </w:r>
      <w:proofErr w:type="gramEnd"/>
      <w:r w:rsidRPr="002D72F3">
        <w:rPr>
          <w:lang w:val="en-US"/>
        </w:rPr>
        <w:t xml:space="preserve"> </w:t>
      </w:r>
    </w:p>
    <w:p w14:paraId="71E63447" w14:textId="77777777" w:rsidR="00326701" w:rsidRPr="00615063" w:rsidRDefault="00326701" w:rsidP="002049DC">
      <w:pPr>
        <w:pStyle w:val="ListParagraph"/>
        <w:numPr>
          <w:ilvl w:val="0"/>
          <w:numId w:val="30"/>
        </w:numPr>
        <w:rPr>
          <w:rFonts w:ascii="Calibri" w:hAnsi="Calibri" w:cs="Calibri"/>
          <w:color w:val="000000"/>
          <w:szCs w:val="20"/>
          <w:lang w:val="en-US"/>
        </w:rPr>
      </w:pPr>
      <w:r w:rsidRPr="002D72F3">
        <w:rPr>
          <w:lang w:val="en-US"/>
        </w:rPr>
        <w:t xml:space="preserve">when determined necessary by the Project Manager (after consideration of the advice from PMU staff with responsibility for safeguards), the Project Board, or UNDP; and/or </w:t>
      </w:r>
    </w:p>
    <w:p w14:paraId="27707C02" w14:textId="77777777" w:rsidR="00326701" w:rsidRPr="002D72F3" w:rsidRDefault="00326701" w:rsidP="002049DC">
      <w:pPr>
        <w:pStyle w:val="ListParagraph"/>
        <w:numPr>
          <w:ilvl w:val="0"/>
          <w:numId w:val="30"/>
        </w:numPr>
        <w:rPr>
          <w:rFonts w:ascii="Calibri" w:hAnsi="Calibri" w:cs="Calibri"/>
          <w:color w:val="000000"/>
          <w:szCs w:val="20"/>
          <w:lang w:val="en-US"/>
        </w:rPr>
      </w:pPr>
      <w:r w:rsidRPr="002D72F3">
        <w:rPr>
          <w:lang w:val="en-US"/>
        </w:rPr>
        <w:t xml:space="preserve">when project circumstances change in a substantive or relevant way. </w:t>
      </w:r>
    </w:p>
    <w:p w14:paraId="20BFD1A0" w14:textId="1F1CA378" w:rsidR="00783CC4" w:rsidRPr="00783CC4" w:rsidRDefault="00326701" w:rsidP="00C17870">
      <w:pPr>
        <w:pStyle w:val="Heading2"/>
        <w:ind w:left="709" w:hanging="709"/>
        <w:rPr>
          <w:rFonts w:ascii="Calibri" w:hAnsi="Calibri" w:cs="Calibri"/>
          <w:b w:val="0"/>
          <w:bCs w:val="0"/>
          <w:color w:val="000000"/>
          <w:szCs w:val="20"/>
          <w:lang w:val="en-US"/>
        </w:rPr>
      </w:pPr>
      <w:bookmarkStart w:id="40" w:name="_Toc73606214"/>
      <w:r w:rsidRPr="00A97E6A">
        <w:rPr>
          <w:rFonts w:ascii="Calibri" w:hAnsi="Calibri" w:cs="Calibri"/>
          <w:color w:val="000000"/>
          <w:szCs w:val="20"/>
          <w:lang w:val="en-US"/>
        </w:rPr>
        <w:t xml:space="preserve">Other </w:t>
      </w:r>
      <w:r w:rsidR="00C17870">
        <w:rPr>
          <w:lang w:val="en-US"/>
        </w:rPr>
        <w:t>R</w:t>
      </w:r>
      <w:r w:rsidRPr="00C17870">
        <w:rPr>
          <w:lang w:val="en-US"/>
        </w:rPr>
        <w:t>elevant</w:t>
      </w:r>
      <w:r w:rsidRPr="00A97E6A">
        <w:rPr>
          <w:rFonts w:ascii="Calibri" w:hAnsi="Calibri" w:cs="Calibri"/>
          <w:color w:val="000000"/>
          <w:szCs w:val="20"/>
          <w:lang w:val="en-US"/>
        </w:rPr>
        <w:t xml:space="preserve"> </w:t>
      </w:r>
      <w:r w:rsidR="00C17870">
        <w:rPr>
          <w:rFonts w:ascii="Calibri" w:hAnsi="Calibri" w:cs="Calibri"/>
          <w:color w:val="000000"/>
          <w:szCs w:val="20"/>
          <w:lang w:val="en-US"/>
        </w:rPr>
        <w:t>P</w:t>
      </w:r>
      <w:r w:rsidRPr="00A97E6A">
        <w:rPr>
          <w:rFonts w:ascii="Calibri" w:hAnsi="Calibri" w:cs="Calibri"/>
          <w:color w:val="000000"/>
          <w:szCs w:val="20"/>
          <w:lang w:val="en-US"/>
        </w:rPr>
        <w:t>lans</w:t>
      </w:r>
      <w:r w:rsidR="009C2D24">
        <w:rPr>
          <w:rFonts w:ascii="Calibri" w:hAnsi="Calibri" w:cs="Calibri"/>
          <w:color w:val="000000"/>
          <w:szCs w:val="20"/>
          <w:lang w:val="en-US"/>
        </w:rPr>
        <w:t xml:space="preserve"> and Requirements</w:t>
      </w:r>
      <w:bookmarkEnd w:id="40"/>
    </w:p>
    <w:p w14:paraId="67D84873" w14:textId="799F01FA" w:rsidR="00326701" w:rsidRPr="00783CC4" w:rsidRDefault="00B4126C" w:rsidP="00C17870">
      <w:pPr>
        <w:rPr>
          <w:rFonts w:ascii="Calibri" w:hAnsi="Calibri" w:cs="Calibri"/>
          <w:color w:val="000000"/>
          <w:szCs w:val="20"/>
          <w:lang w:val="en-US"/>
        </w:rPr>
      </w:pPr>
      <w:r w:rsidRPr="009C5FFF">
        <w:rPr>
          <w:rFonts w:ascii="Calibri" w:hAnsi="Calibri" w:cs="Calibri"/>
          <w:color w:val="000000"/>
          <w:szCs w:val="20"/>
          <w:u w:val="single"/>
          <w:lang w:val="en-US"/>
        </w:rPr>
        <w:t xml:space="preserve">GAP and SEP: </w:t>
      </w:r>
      <w:r w:rsidR="00056DBE" w:rsidRPr="00783CC4">
        <w:rPr>
          <w:rFonts w:ascii="Calibri" w:hAnsi="Calibri" w:cs="Calibri"/>
          <w:color w:val="000000"/>
          <w:szCs w:val="20"/>
          <w:lang w:val="en-US"/>
        </w:rPr>
        <w:t>T</w:t>
      </w:r>
      <w:r w:rsidR="00326701" w:rsidRPr="00783CC4">
        <w:rPr>
          <w:rFonts w:ascii="Calibri" w:hAnsi="Calibri" w:cs="Calibri"/>
          <w:color w:val="000000"/>
          <w:szCs w:val="20"/>
          <w:lang w:val="en-US"/>
        </w:rPr>
        <w:t xml:space="preserve">he project’s Gender Action Plan and Stakeholder Engagement Plan </w:t>
      </w:r>
      <w:r w:rsidR="00056DBE" w:rsidRPr="00783CC4">
        <w:rPr>
          <w:rFonts w:ascii="Calibri" w:hAnsi="Calibri" w:cs="Calibri"/>
          <w:color w:val="000000"/>
          <w:szCs w:val="20"/>
          <w:lang w:val="en-US"/>
        </w:rPr>
        <w:t xml:space="preserve">may be updated </w:t>
      </w:r>
      <w:r w:rsidR="00326701" w:rsidRPr="00783CC4">
        <w:rPr>
          <w:rFonts w:ascii="Calibri" w:hAnsi="Calibri" w:cs="Calibri"/>
          <w:color w:val="000000"/>
          <w:szCs w:val="20"/>
          <w:lang w:val="en-US"/>
        </w:rPr>
        <w:t xml:space="preserve">as determined appropriate by the </w:t>
      </w:r>
      <w:r w:rsidR="005C2031">
        <w:rPr>
          <w:rFonts w:ascii="Calibri" w:hAnsi="Calibri" w:cs="Calibri"/>
          <w:color w:val="000000"/>
          <w:szCs w:val="20"/>
          <w:lang w:val="en-US"/>
        </w:rPr>
        <w:t>SESA/</w:t>
      </w:r>
      <w:r w:rsidR="00C17870">
        <w:rPr>
          <w:rFonts w:ascii="Calibri" w:hAnsi="Calibri" w:cs="Calibri"/>
          <w:color w:val="000000"/>
          <w:szCs w:val="20"/>
          <w:lang w:val="en-US"/>
        </w:rPr>
        <w:t>ESIA</w:t>
      </w:r>
      <w:r w:rsidR="00326701" w:rsidRPr="00783CC4">
        <w:rPr>
          <w:rFonts w:ascii="Calibri" w:hAnsi="Calibri" w:cs="Calibri"/>
          <w:color w:val="000000"/>
          <w:szCs w:val="20"/>
          <w:lang w:val="en-US"/>
        </w:rPr>
        <w:t xml:space="preserve"> consultant</w:t>
      </w:r>
      <w:r w:rsidR="00056DBE" w:rsidRPr="00783CC4">
        <w:rPr>
          <w:rFonts w:ascii="Calibri" w:hAnsi="Calibri" w:cs="Calibri"/>
          <w:color w:val="000000"/>
          <w:szCs w:val="20"/>
          <w:lang w:val="en-US"/>
        </w:rPr>
        <w:t xml:space="preserve"> or the Project Manager (after consideration of the advice from PMU staff with responsibility for safeguards</w:t>
      </w:r>
      <w:r w:rsidR="00C17870">
        <w:rPr>
          <w:rFonts w:ascii="Calibri" w:hAnsi="Calibri" w:cs="Calibri"/>
          <w:color w:val="000000"/>
          <w:szCs w:val="20"/>
          <w:lang w:val="en-US"/>
        </w:rPr>
        <w:t>)</w:t>
      </w:r>
      <w:r w:rsidR="00326701" w:rsidRPr="00783CC4">
        <w:rPr>
          <w:rFonts w:ascii="Calibri" w:hAnsi="Calibri" w:cs="Calibri"/>
          <w:color w:val="000000"/>
          <w:szCs w:val="20"/>
          <w:lang w:val="en-US"/>
        </w:rPr>
        <w:t>.</w:t>
      </w:r>
    </w:p>
    <w:p w14:paraId="68E6737D" w14:textId="7AD599A7" w:rsidR="00A961EB" w:rsidRPr="001D7B4A" w:rsidRDefault="00A961EB" w:rsidP="00A961EB">
      <w:pPr>
        <w:rPr>
          <w:szCs w:val="20"/>
        </w:rPr>
      </w:pPr>
      <w:r w:rsidRPr="009C5FFF">
        <w:rPr>
          <w:szCs w:val="20"/>
          <w:u w:val="single"/>
        </w:rPr>
        <w:t>WHO guidelines</w:t>
      </w:r>
      <w:r w:rsidRPr="009C5FFF">
        <w:rPr>
          <w:rStyle w:val="FootnoteReference"/>
          <w:rFonts w:asciiTheme="majorHAnsi" w:hAnsiTheme="majorHAnsi" w:cstheme="majorHAnsi"/>
          <w:color w:val="000000"/>
          <w:szCs w:val="20"/>
          <w:u w:val="single"/>
          <w:lang w:eastAsia="zh-CN"/>
        </w:rPr>
        <w:footnoteReference w:id="2"/>
      </w:r>
      <w:r w:rsidRPr="009C5FFF">
        <w:rPr>
          <w:szCs w:val="20"/>
          <w:u w:val="single"/>
        </w:rPr>
        <w:t xml:space="preserve"> to limit the spread of Covid-19</w:t>
      </w:r>
      <w:r w:rsidRPr="001D7B4A">
        <w:rPr>
          <w:szCs w:val="20"/>
        </w:rPr>
        <w:t xml:space="preserve"> will be applied during </w:t>
      </w:r>
      <w:r w:rsidR="009C2D24">
        <w:rPr>
          <w:szCs w:val="20"/>
        </w:rPr>
        <w:t>project implementation</w:t>
      </w:r>
      <w:r w:rsidRPr="001D7B4A">
        <w:rPr>
          <w:szCs w:val="20"/>
        </w:rPr>
        <w:t>:</w:t>
      </w:r>
    </w:p>
    <w:p w14:paraId="6BE96397"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Hand hygiene</w:t>
      </w:r>
    </w:p>
    <w:p w14:paraId="739E883F"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Respiratory hygiene</w:t>
      </w:r>
    </w:p>
    <w:p w14:paraId="23DDC469"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Physical distancing</w:t>
      </w:r>
    </w:p>
    <w:p w14:paraId="0DC4BCCD"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Reduce and manage work-related travel</w:t>
      </w:r>
    </w:p>
    <w:p w14:paraId="4F8BB0FB"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cstheme="majorHAnsi"/>
          <w:noProof/>
          <w:color w:val="000000"/>
          <w:szCs w:val="20"/>
          <w:lang w:eastAsia="zh-CN"/>
        </w:rPr>
      </w:pPr>
      <w:r w:rsidRPr="001D7B4A">
        <w:rPr>
          <w:rFonts w:cstheme="majorHAnsi"/>
          <w:noProof/>
          <w:color w:val="000000"/>
          <w:szCs w:val="20"/>
          <w:lang w:eastAsia="zh-CN"/>
        </w:rPr>
        <w:t>Regular environmental cleaning and disinfection</w:t>
      </w:r>
    </w:p>
    <w:p w14:paraId="3D1162FA"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ascii="Calibri" w:hAnsi="Calibri" w:cs="Calibri"/>
          <w:color w:val="000000"/>
          <w:szCs w:val="20"/>
          <w:lang w:val="en-US"/>
        </w:rPr>
      </w:pPr>
      <w:r w:rsidRPr="001D7B4A">
        <w:rPr>
          <w:rFonts w:cstheme="majorHAnsi"/>
          <w:noProof/>
          <w:color w:val="000000"/>
          <w:szCs w:val="20"/>
          <w:lang w:eastAsia="zh-CN"/>
        </w:rPr>
        <w:t>Risk communication training and education</w:t>
      </w:r>
    </w:p>
    <w:p w14:paraId="5F0EE9D5" w14:textId="77777777" w:rsidR="00A961EB" w:rsidRPr="001D7B4A" w:rsidRDefault="00A961EB" w:rsidP="00A961EB">
      <w:pPr>
        <w:pStyle w:val="ListParagraph"/>
        <w:numPr>
          <w:ilvl w:val="0"/>
          <w:numId w:val="31"/>
        </w:numPr>
        <w:spacing w:before="0" w:after="0" w:line="231" w:lineRule="exact"/>
        <w:ind w:left="256" w:hanging="180"/>
        <w:contextualSpacing/>
        <w:jc w:val="left"/>
        <w:rPr>
          <w:rFonts w:ascii="Calibri" w:hAnsi="Calibri" w:cs="Calibri"/>
          <w:color w:val="000000"/>
          <w:szCs w:val="20"/>
          <w:lang w:val="en-US"/>
        </w:rPr>
      </w:pPr>
      <w:r w:rsidRPr="001D7B4A">
        <w:rPr>
          <w:rFonts w:cstheme="majorHAnsi"/>
          <w:noProof/>
          <w:color w:val="000000"/>
          <w:szCs w:val="20"/>
          <w:lang w:eastAsia="zh-CN"/>
        </w:rPr>
        <w:t>Management of people with Covid-19 or their contacts</w:t>
      </w:r>
    </w:p>
    <w:p w14:paraId="6C97653E" w14:textId="2118E6F5" w:rsidR="00133AE8" w:rsidRDefault="00B4126C" w:rsidP="00133AE8">
      <w:pPr>
        <w:rPr>
          <w:lang w:val="en-US"/>
        </w:rPr>
      </w:pPr>
      <w:r w:rsidRPr="009C5FFF">
        <w:rPr>
          <w:rFonts w:ascii="Calibri" w:hAnsi="Calibri" w:cs="Calibri"/>
          <w:color w:val="000000"/>
          <w:szCs w:val="20"/>
          <w:u w:val="single"/>
          <w:lang w:val="en-US"/>
        </w:rPr>
        <w:t>Private sector</w:t>
      </w:r>
      <w:r>
        <w:rPr>
          <w:rFonts w:ascii="Calibri" w:hAnsi="Calibri" w:cs="Calibri"/>
          <w:color w:val="000000"/>
          <w:szCs w:val="20"/>
          <w:u w:val="single"/>
          <w:lang w:val="en-US"/>
        </w:rPr>
        <w:t xml:space="preserve"> assessment/screening</w:t>
      </w:r>
      <w:r>
        <w:rPr>
          <w:rFonts w:ascii="Calibri" w:hAnsi="Calibri" w:cs="Calibri"/>
          <w:color w:val="000000"/>
          <w:szCs w:val="20"/>
          <w:lang w:val="en-US"/>
        </w:rPr>
        <w:t xml:space="preserve">: </w:t>
      </w:r>
      <w:r w:rsidR="00326701">
        <w:rPr>
          <w:rFonts w:ascii="Calibri" w:hAnsi="Calibri" w:cs="Calibri"/>
          <w:color w:val="000000"/>
          <w:szCs w:val="20"/>
          <w:lang w:val="en-US"/>
        </w:rPr>
        <w:t>W</w:t>
      </w:r>
      <w:r w:rsidR="00326701" w:rsidRPr="002D72F3">
        <w:rPr>
          <w:rFonts w:ascii="Calibri" w:hAnsi="Calibri" w:cs="Calibri"/>
          <w:color w:val="000000"/>
          <w:szCs w:val="20"/>
          <w:lang w:val="en-US"/>
        </w:rPr>
        <w:t>ith support from the Project’s partners and the</w:t>
      </w:r>
      <w:r w:rsidR="00056DBE">
        <w:rPr>
          <w:rFonts w:ascii="Calibri" w:hAnsi="Calibri" w:cs="Calibri"/>
          <w:color w:val="000000"/>
          <w:szCs w:val="20"/>
          <w:lang w:val="en-US"/>
        </w:rPr>
        <w:t xml:space="preserve"> Ministry of Health and Environment</w:t>
      </w:r>
      <w:r w:rsidR="00326701" w:rsidRPr="002D72F3">
        <w:rPr>
          <w:rFonts w:ascii="Calibri" w:hAnsi="Calibri" w:cs="Calibri"/>
          <w:color w:val="000000"/>
          <w:szCs w:val="20"/>
          <w:lang w:val="en-US"/>
        </w:rPr>
        <w:t xml:space="preserve">, all private sector actors that will be engaged in the project will be subject to the UNDP private sector risk assessment </w:t>
      </w:r>
      <w:r w:rsidR="00A961EB">
        <w:rPr>
          <w:rFonts w:ascii="Calibri" w:hAnsi="Calibri" w:cs="Calibri"/>
          <w:color w:val="000000"/>
          <w:szCs w:val="20"/>
          <w:lang w:val="en-US"/>
        </w:rPr>
        <w:t>(</w:t>
      </w:r>
      <w:r w:rsidR="00E802CE">
        <w:rPr>
          <w:rFonts w:ascii="Calibri" w:hAnsi="Calibri" w:cs="Calibri"/>
          <w:color w:val="000000"/>
          <w:szCs w:val="20"/>
          <w:lang w:val="en-US"/>
        </w:rPr>
        <w:t>supplemented by</w:t>
      </w:r>
      <w:r w:rsidR="00A961EB">
        <w:rPr>
          <w:rFonts w:ascii="Calibri" w:hAnsi="Calibri" w:cs="Calibri"/>
          <w:color w:val="000000"/>
          <w:szCs w:val="20"/>
          <w:lang w:val="en-US"/>
        </w:rPr>
        <w:t xml:space="preserve"> a SESP)</w:t>
      </w:r>
      <w:r w:rsidR="00A961EB" w:rsidRPr="002D72F3">
        <w:rPr>
          <w:rFonts w:ascii="Calibri" w:hAnsi="Calibri" w:cs="Calibri"/>
          <w:color w:val="000000"/>
          <w:szCs w:val="20"/>
          <w:lang w:val="en-US"/>
        </w:rPr>
        <w:t xml:space="preserve"> </w:t>
      </w:r>
      <w:r w:rsidR="00326701" w:rsidRPr="002D72F3">
        <w:rPr>
          <w:rFonts w:ascii="Calibri" w:hAnsi="Calibri" w:cs="Calibri"/>
          <w:color w:val="000000"/>
          <w:szCs w:val="20"/>
          <w:lang w:val="en-US"/>
        </w:rPr>
        <w:t xml:space="preserve">to ensure their environmental and social compliance prior to engagement in any project activity. </w:t>
      </w:r>
      <w:r w:rsidR="00326701" w:rsidRPr="002D72F3">
        <w:rPr>
          <w:lang w:val="en-US"/>
        </w:rPr>
        <w:t xml:space="preserve">Private enterprises that will provide services within the project, such as </w:t>
      </w:r>
      <w:r w:rsidR="00056DBE">
        <w:rPr>
          <w:lang w:val="en-US"/>
        </w:rPr>
        <w:t>the contractor for the EEC</w:t>
      </w:r>
      <w:r w:rsidR="00326701" w:rsidRPr="002D72F3">
        <w:rPr>
          <w:lang w:val="en-US"/>
        </w:rPr>
        <w:t xml:space="preserve">, shall also sign a safeguards commitment letter to implement all measures stipulated in the ESMF. </w:t>
      </w:r>
    </w:p>
    <w:p w14:paraId="39E82B3E" w14:textId="1A58C2A2" w:rsidR="00133AE8" w:rsidRDefault="00B4126C" w:rsidP="00133AE8">
      <w:pPr>
        <w:rPr>
          <w:rFonts w:ascii="Calibri" w:hAnsi="Calibri" w:cs="Calibri"/>
          <w:color w:val="000000"/>
          <w:szCs w:val="20"/>
          <w:lang w:val="en-US"/>
        </w:rPr>
      </w:pPr>
      <w:r w:rsidRPr="009C5FFF">
        <w:rPr>
          <w:rFonts w:ascii="Calibri" w:hAnsi="Calibri" w:cs="Calibri"/>
          <w:color w:val="000000"/>
          <w:szCs w:val="20"/>
          <w:u w:val="single"/>
          <w:lang w:val="en-US"/>
        </w:rPr>
        <w:t>Training of security personnel</w:t>
      </w:r>
      <w:r>
        <w:rPr>
          <w:rFonts w:ascii="Calibri" w:hAnsi="Calibri" w:cs="Calibri"/>
          <w:color w:val="000000"/>
          <w:szCs w:val="20"/>
          <w:lang w:val="en-US"/>
        </w:rPr>
        <w:t xml:space="preserve">: </w:t>
      </w:r>
      <w:r w:rsidR="00133AE8">
        <w:rPr>
          <w:rFonts w:ascii="Calibri" w:hAnsi="Calibri" w:cs="Calibri"/>
          <w:color w:val="000000"/>
          <w:szCs w:val="20"/>
          <w:lang w:val="en-US"/>
        </w:rPr>
        <w:t xml:space="preserve">All security personnel who will be engaged in the project </w:t>
      </w:r>
      <w:r w:rsidR="009C2D24">
        <w:rPr>
          <w:rFonts w:ascii="Calibri" w:hAnsi="Calibri" w:cs="Calibri"/>
          <w:color w:val="000000"/>
          <w:szCs w:val="20"/>
          <w:lang w:val="en-US"/>
        </w:rPr>
        <w:t xml:space="preserve">will be trained on and </w:t>
      </w:r>
      <w:r w:rsidR="00133AE8">
        <w:rPr>
          <w:rFonts w:ascii="Calibri" w:hAnsi="Calibri" w:cs="Calibri"/>
          <w:color w:val="000000"/>
          <w:szCs w:val="20"/>
          <w:lang w:val="en-US"/>
        </w:rPr>
        <w:t xml:space="preserve">commit to </w:t>
      </w:r>
      <w:r w:rsidR="00133AE8" w:rsidRPr="008616B0">
        <w:rPr>
          <w:rFonts w:ascii="Calibri" w:hAnsi="Calibri" w:cs="Calibri"/>
          <w:color w:val="000000"/>
          <w:szCs w:val="20"/>
          <w:lang w:val="en-US"/>
        </w:rPr>
        <w:t>a Code of Conduct prepared for the project</w:t>
      </w:r>
      <w:r w:rsidR="00133AE8">
        <w:rPr>
          <w:rFonts w:ascii="Calibri" w:hAnsi="Calibri" w:cs="Calibri"/>
          <w:color w:val="000000"/>
          <w:szCs w:val="20"/>
          <w:lang w:val="en-US"/>
        </w:rPr>
        <w:t xml:space="preserve"> and reflecting SES requirements </w:t>
      </w:r>
      <w:proofErr w:type="gramStart"/>
      <w:r w:rsidR="00133AE8">
        <w:rPr>
          <w:rFonts w:ascii="Calibri" w:hAnsi="Calibri" w:cs="Calibri"/>
          <w:color w:val="000000"/>
          <w:szCs w:val="20"/>
          <w:lang w:val="en-US"/>
        </w:rPr>
        <w:t>in light of</w:t>
      </w:r>
      <w:proofErr w:type="gramEnd"/>
      <w:r w:rsidR="00133AE8">
        <w:rPr>
          <w:rFonts w:ascii="Calibri" w:hAnsi="Calibri" w:cs="Calibri"/>
          <w:color w:val="000000"/>
          <w:szCs w:val="20"/>
          <w:lang w:val="en-US"/>
        </w:rPr>
        <w:t xml:space="preserve"> the undertaken SESP</w:t>
      </w:r>
      <w:r w:rsidR="00133AE8" w:rsidRPr="008616B0">
        <w:rPr>
          <w:rFonts w:ascii="Calibri" w:hAnsi="Calibri" w:cs="Calibri"/>
          <w:color w:val="000000"/>
          <w:szCs w:val="20"/>
          <w:lang w:val="en-US"/>
        </w:rPr>
        <w:t>.</w:t>
      </w:r>
    </w:p>
    <w:p w14:paraId="046C43C5" w14:textId="7C7E08B5" w:rsidR="00F6610E" w:rsidRDefault="00F6610E" w:rsidP="00BE4A14">
      <w:pPr>
        <w:pStyle w:val="Heading2"/>
        <w:ind w:left="709" w:hanging="709"/>
        <w:rPr>
          <w:rFonts w:ascii="Calibri" w:hAnsi="Calibri" w:cs="Calibri"/>
          <w:color w:val="000000"/>
          <w:szCs w:val="20"/>
          <w:lang w:val="en-US"/>
        </w:rPr>
      </w:pPr>
      <w:bookmarkStart w:id="41" w:name="_Toc73606215"/>
      <w:r>
        <w:rPr>
          <w:rFonts w:ascii="Calibri" w:hAnsi="Calibri" w:cs="Calibri"/>
          <w:color w:val="000000"/>
          <w:szCs w:val="20"/>
          <w:lang w:val="en-US"/>
        </w:rPr>
        <w:t>Co-financing</w:t>
      </w:r>
      <w:r w:rsidR="00B4126C">
        <w:rPr>
          <w:rFonts w:ascii="Calibri" w:hAnsi="Calibri" w:cs="Calibri"/>
          <w:color w:val="000000"/>
          <w:szCs w:val="20"/>
          <w:lang w:val="en-US"/>
        </w:rPr>
        <w:t xml:space="preserve"> from BRESC</w:t>
      </w:r>
      <w:bookmarkEnd w:id="41"/>
    </w:p>
    <w:p w14:paraId="5688D70B" w14:textId="5E70CE22" w:rsidR="00DB30C3" w:rsidRPr="00133AE8" w:rsidRDefault="00DB30C3" w:rsidP="00133AE8">
      <w:pPr>
        <w:rPr>
          <w:lang w:val="en-US"/>
        </w:rPr>
      </w:pPr>
      <w:r>
        <w:rPr>
          <w:rFonts w:ascii="Calibri" w:hAnsi="Calibri" w:cs="Calibri"/>
          <w:color w:val="000000"/>
          <w:szCs w:val="20"/>
          <w:lang w:val="en-US"/>
        </w:rPr>
        <w:t>For the buildings</w:t>
      </w:r>
      <w:r w:rsidR="00B4126C">
        <w:rPr>
          <w:rFonts w:ascii="Calibri" w:hAnsi="Calibri" w:cs="Calibri"/>
          <w:color w:val="000000"/>
          <w:szCs w:val="20"/>
          <w:lang w:val="en-US"/>
        </w:rPr>
        <w:t xml:space="preserve"> (minimum of 30)</w:t>
      </w:r>
      <w:r>
        <w:rPr>
          <w:rFonts w:ascii="Calibri" w:hAnsi="Calibri" w:cs="Calibri"/>
          <w:color w:val="000000"/>
          <w:szCs w:val="20"/>
          <w:lang w:val="en-US"/>
        </w:rPr>
        <w:t xml:space="preserve"> that will be </w:t>
      </w:r>
      <w:r w:rsidR="00A1626E">
        <w:rPr>
          <w:rFonts w:ascii="Calibri" w:hAnsi="Calibri" w:cs="Calibri"/>
          <w:color w:val="000000"/>
          <w:szCs w:val="20"/>
          <w:lang w:val="en-US"/>
        </w:rPr>
        <w:t xml:space="preserve">retrofitted </w:t>
      </w:r>
      <w:r w:rsidR="00B4126C">
        <w:rPr>
          <w:rFonts w:ascii="Calibri" w:hAnsi="Calibri" w:cs="Calibri"/>
          <w:color w:val="000000"/>
          <w:szCs w:val="20"/>
          <w:lang w:val="en-US"/>
        </w:rPr>
        <w:t xml:space="preserve">by </w:t>
      </w:r>
      <w:r w:rsidR="00B4126C" w:rsidRPr="00B4126C">
        <w:rPr>
          <w:rFonts w:ascii="Calibri" w:hAnsi="Calibri" w:cs="Calibri"/>
          <w:color w:val="000000"/>
          <w:szCs w:val="20"/>
          <w:lang w:val="en-US"/>
        </w:rPr>
        <w:t>BRESC</w:t>
      </w:r>
      <w:r w:rsidR="00B4126C">
        <w:rPr>
          <w:rFonts w:ascii="Calibri" w:hAnsi="Calibri" w:cs="Calibri"/>
          <w:color w:val="000000"/>
          <w:szCs w:val="20"/>
          <w:lang w:val="en-US"/>
        </w:rPr>
        <w:t xml:space="preserve"> as </w:t>
      </w:r>
      <w:r w:rsidR="00A1626E">
        <w:rPr>
          <w:rFonts w:ascii="Calibri" w:hAnsi="Calibri" w:cs="Calibri"/>
          <w:color w:val="000000"/>
          <w:szCs w:val="20"/>
          <w:lang w:val="en-US"/>
        </w:rPr>
        <w:t xml:space="preserve">co-financing </w:t>
      </w:r>
      <w:r w:rsidR="00B4126C">
        <w:rPr>
          <w:rFonts w:ascii="Calibri" w:hAnsi="Calibri" w:cs="Calibri"/>
          <w:color w:val="000000"/>
          <w:szCs w:val="20"/>
          <w:lang w:val="en-US"/>
        </w:rPr>
        <w:t>to the GEF-financed project</w:t>
      </w:r>
      <w:r w:rsidR="00A1626E">
        <w:rPr>
          <w:rFonts w:ascii="Calibri" w:hAnsi="Calibri" w:cs="Calibri"/>
          <w:color w:val="000000"/>
          <w:szCs w:val="20"/>
          <w:lang w:val="en-US"/>
        </w:rPr>
        <w:t xml:space="preserve">, </w:t>
      </w:r>
      <w:r w:rsidR="00B4126C">
        <w:rPr>
          <w:rFonts w:ascii="Calibri" w:hAnsi="Calibri" w:cs="Calibri"/>
          <w:color w:val="000000"/>
          <w:szCs w:val="20"/>
          <w:lang w:val="en-US"/>
        </w:rPr>
        <w:t xml:space="preserve">those activities do not fall within the project’s framework. They are part of the project’s area of influence, but not an “associated facility”. </w:t>
      </w:r>
      <w:r w:rsidR="00B26085">
        <w:rPr>
          <w:rFonts w:ascii="Calibri" w:hAnsi="Calibri" w:cs="Calibri"/>
          <w:color w:val="000000"/>
          <w:szCs w:val="20"/>
          <w:lang w:val="en-US"/>
        </w:rPr>
        <w:t>C</w:t>
      </w:r>
      <w:r w:rsidR="00A1626E">
        <w:rPr>
          <w:rFonts w:ascii="Calibri" w:hAnsi="Calibri" w:cs="Calibri"/>
          <w:color w:val="000000"/>
          <w:szCs w:val="20"/>
          <w:lang w:val="en-US"/>
        </w:rPr>
        <w:t>oordination</w:t>
      </w:r>
      <w:r w:rsidR="00EE2A13">
        <w:rPr>
          <w:rFonts w:ascii="Calibri" w:hAnsi="Calibri" w:cs="Calibri"/>
          <w:color w:val="000000"/>
          <w:szCs w:val="20"/>
          <w:lang w:val="en-US"/>
        </w:rPr>
        <w:t xml:space="preserve"> </w:t>
      </w:r>
      <w:r w:rsidR="00A1626E">
        <w:rPr>
          <w:rFonts w:ascii="Calibri" w:hAnsi="Calibri" w:cs="Calibri"/>
          <w:color w:val="000000"/>
          <w:szCs w:val="20"/>
          <w:lang w:val="en-US"/>
        </w:rPr>
        <w:t>will be undertaken between UNDP, the PMU, BRESC</w:t>
      </w:r>
      <w:r w:rsidR="00EE2A13">
        <w:rPr>
          <w:rFonts w:ascii="Calibri" w:hAnsi="Calibri" w:cs="Calibri"/>
          <w:color w:val="000000"/>
          <w:szCs w:val="20"/>
          <w:lang w:val="en-US"/>
        </w:rPr>
        <w:t xml:space="preserve"> and the newly established EEC to prepare an exclusion list of </w:t>
      </w:r>
      <w:r w:rsidR="00875771">
        <w:rPr>
          <w:rFonts w:ascii="Calibri" w:hAnsi="Calibri" w:cs="Calibri"/>
          <w:color w:val="000000"/>
          <w:szCs w:val="20"/>
          <w:lang w:val="en-US"/>
        </w:rPr>
        <w:t xml:space="preserve">activities that may lead to </w:t>
      </w:r>
      <w:r w:rsidR="007A68E0">
        <w:rPr>
          <w:rFonts w:ascii="Calibri" w:hAnsi="Calibri" w:cs="Calibri"/>
          <w:color w:val="000000"/>
          <w:szCs w:val="20"/>
          <w:lang w:val="en-US"/>
        </w:rPr>
        <w:t xml:space="preserve">physical </w:t>
      </w:r>
      <w:r w:rsidR="00875771">
        <w:rPr>
          <w:rFonts w:ascii="Calibri" w:hAnsi="Calibri" w:cs="Calibri"/>
          <w:color w:val="000000"/>
          <w:szCs w:val="20"/>
          <w:lang w:val="en-US"/>
        </w:rPr>
        <w:t xml:space="preserve">resettlement, damage to </w:t>
      </w:r>
      <w:r w:rsidR="007A68E0">
        <w:rPr>
          <w:rFonts w:ascii="Calibri" w:hAnsi="Calibri" w:cs="Calibri"/>
          <w:color w:val="000000"/>
          <w:szCs w:val="20"/>
          <w:lang w:val="en-US"/>
        </w:rPr>
        <w:t>cultural heritage sites and adverse impacts on Indigenous Peoples</w:t>
      </w:r>
      <w:r w:rsidR="009F26FB">
        <w:rPr>
          <w:rFonts w:ascii="Calibri" w:hAnsi="Calibri" w:cs="Calibri"/>
          <w:color w:val="000000"/>
          <w:szCs w:val="20"/>
          <w:lang w:val="en-US"/>
        </w:rPr>
        <w:t xml:space="preserve">. </w:t>
      </w:r>
      <w:r w:rsidR="00BA196D">
        <w:rPr>
          <w:rFonts w:ascii="Calibri" w:hAnsi="Calibri" w:cs="Calibri"/>
          <w:color w:val="000000"/>
          <w:szCs w:val="20"/>
          <w:lang w:val="en-US"/>
        </w:rPr>
        <w:t>Management measures described in t</w:t>
      </w:r>
      <w:r w:rsidR="009F26FB">
        <w:rPr>
          <w:rFonts w:ascii="Calibri" w:hAnsi="Calibri" w:cs="Calibri"/>
          <w:color w:val="000000"/>
          <w:szCs w:val="20"/>
          <w:lang w:val="en-US"/>
        </w:rPr>
        <w:t>he ESMP prepared for the EEC will be followed to the extent feasible.</w:t>
      </w:r>
      <w:r w:rsidR="00B26085">
        <w:rPr>
          <w:rFonts w:ascii="Calibri" w:hAnsi="Calibri" w:cs="Calibri"/>
          <w:color w:val="000000"/>
          <w:szCs w:val="20"/>
          <w:lang w:val="en-US"/>
        </w:rPr>
        <w:t xml:space="preserve"> This will be done through preparation of an Environmental and Social Commitment Plan (ESCP) for each </w:t>
      </w:r>
      <w:r w:rsidR="007F68F5">
        <w:rPr>
          <w:rFonts w:ascii="Calibri" w:hAnsi="Calibri" w:cs="Calibri"/>
          <w:color w:val="000000"/>
          <w:szCs w:val="20"/>
          <w:lang w:val="en-US"/>
        </w:rPr>
        <w:t xml:space="preserve">retrofitting activity and ensuring that the </w:t>
      </w:r>
      <w:r w:rsidR="00675CAD">
        <w:rPr>
          <w:rFonts w:ascii="Calibri" w:hAnsi="Calibri" w:cs="Calibri"/>
          <w:color w:val="000000"/>
          <w:szCs w:val="20"/>
          <w:lang w:val="en-US"/>
        </w:rPr>
        <w:t xml:space="preserve">beneficiary abides by this plan. The EEC will be responsible for ensuring </w:t>
      </w:r>
      <w:r w:rsidR="00153DFB">
        <w:rPr>
          <w:rFonts w:ascii="Calibri" w:hAnsi="Calibri" w:cs="Calibri"/>
          <w:color w:val="000000"/>
          <w:szCs w:val="20"/>
          <w:lang w:val="en-US"/>
        </w:rPr>
        <w:t xml:space="preserve">preparation and implementation of the ESCP in line with the </w:t>
      </w:r>
      <w:r w:rsidR="002B26B0">
        <w:rPr>
          <w:rFonts w:ascii="Calibri" w:hAnsi="Calibri" w:cs="Calibri"/>
          <w:color w:val="000000"/>
          <w:szCs w:val="20"/>
          <w:lang w:val="en-US"/>
        </w:rPr>
        <w:t xml:space="preserve">template provided in Annex </w:t>
      </w:r>
      <w:r w:rsidR="008C4DDC">
        <w:rPr>
          <w:rFonts w:ascii="Calibri" w:hAnsi="Calibri" w:cs="Calibri"/>
          <w:color w:val="000000"/>
          <w:szCs w:val="20"/>
          <w:lang w:val="en-US"/>
        </w:rPr>
        <w:fldChar w:fldCharType="begin"/>
      </w:r>
      <w:r w:rsidR="008C4DDC">
        <w:rPr>
          <w:rFonts w:ascii="Calibri" w:hAnsi="Calibri" w:cs="Calibri"/>
          <w:color w:val="000000"/>
          <w:szCs w:val="20"/>
          <w:lang w:val="en-US"/>
        </w:rPr>
        <w:instrText xml:space="preserve"> REF _Ref73606184 \r \h </w:instrText>
      </w:r>
      <w:r w:rsidR="008C4DDC">
        <w:rPr>
          <w:rFonts w:ascii="Calibri" w:hAnsi="Calibri" w:cs="Calibri"/>
          <w:color w:val="000000"/>
          <w:szCs w:val="20"/>
          <w:lang w:val="en-US"/>
        </w:rPr>
      </w:r>
      <w:r w:rsidR="008C4DDC">
        <w:rPr>
          <w:rFonts w:ascii="Calibri" w:hAnsi="Calibri" w:cs="Calibri"/>
          <w:color w:val="000000"/>
          <w:szCs w:val="20"/>
          <w:lang w:val="en-US"/>
        </w:rPr>
        <w:fldChar w:fldCharType="separate"/>
      </w:r>
      <w:r w:rsidR="008C4DDC">
        <w:rPr>
          <w:rFonts w:ascii="Calibri" w:hAnsi="Calibri" w:cs="Calibri"/>
          <w:color w:val="000000"/>
          <w:szCs w:val="20"/>
          <w:cs/>
          <w:lang w:val="en-US"/>
        </w:rPr>
        <w:t>‎</w:t>
      </w:r>
      <w:r w:rsidR="008C4DDC">
        <w:rPr>
          <w:rFonts w:ascii="Calibri" w:hAnsi="Calibri" w:cs="Calibri"/>
          <w:color w:val="000000"/>
          <w:szCs w:val="20"/>
          <w:lang w:val="en-US"/>
        </w:rPr>
        <w:t>9.5</w:t>
      </w:r>
      <w:r w:rsidR="008C4DDC">
        <w:rPr>
          <w:rFonts w:ascii="Calibri" w:hAnsi="Calibri" w:cs="Calibri"/>
          <w:color w:val="000000"/>
          <w:szCs w:val="20"/>
          <w:lang w:val="en-US"/>
        </w:rPr>
        <w:fldChar w:fldCharType="end"/>
      </w:r>
      <w:r w:rsidR="008C4DDC">
        <w:rPr>
          <w:rFonts w:ascii="Calibri" w:hAnsi="Calibri" w:cs="Calibri"/>
          <w:color w:val="000000"/>
          <w:szCs w:val="20"/>
          <w:lang w:val="en-US"/>
        </w:rPr>
        <w:t>.</w:t>
      </w:r>
    </w:p>
    <w:p w14:paraId="09921159" w14:textId="77777777" w:rsidR="00425C3E" w:rsidRDefault="00425C3E">
      <w:pPr>
        <w:spacing w:before="0" w:after="200" w:line="276" w:lineRule="auto"/>
        <w:jc w:val="left"/>
        <w:rPr>
          <w:lang w:val="en-US"/>
        </w:rPr>
      </w:pPr>
      <w:r>
        <w:rPr>
          <w:lang w:val="en-US"/>
        </w:rPr>
        <w:br w:type="page"/>
      </w:r>
    </w:p>
    <w:p w14:paraId="3A0171AB" w14:textId="57B94A67" w:rsidR="004C1158" w:rsidRPr="00C54BDE" w:rsidRDefault="00A70BE5" w:rsidP="00A70BE5">
      <w:pPr>
        <w:pStyle w:val="Heading1"/>
        <w:rPr>
          <w:color w:val="002060"/>
          <w:lang w:val="en-US"/>
        </w:rPr>
      </w:pPr>
      <w:bookmarkStart w:id="42" w:name="_Toc73606216"/>
      <w:r w:rsidRPr="00C54BDE">
        <w:rPr>
          <w:color w:val="002060"/>
          <w:lang w:val="en-US"/>
        </w:rPr>
        <w:lastRenderedPageBreak/>
        <w:t>Institutional A</w:t>
      </w:r>
      <w:r w:rsidR="004C1158" w:rsidRPr="00C54BDE">
        <w:rPr>
          <w:color w:val="002060"/>
          <w:lang w:val="en-US"/>
        </w:rPr>
        <w:t xml:space="preserve">rrangements and </w:t>
      </w:r>
      <w:r w:rsidRPr="00C54BDE">
        <w:rPr>
          <w:color w:val="002060"/>
          <w:lang w:val="en-US"/>
        </w:rPr>
        <w:t>C</w:t>
      </w:r>
      <w:r w:rsidR="004C1158" w:rsidRPr="00C54BDE">
        <w:rPr>
          <w:color w:val="002060"/>
          <w:lang w:val="en-US"/>
        </w:rPr>
        <w:t xml:space="preserve">apacity </w:t>
      </w:r>
      <w:r w:rsidRPr="00C54BDE">
        <w:rPr>
          <w:color w:val="002060"/>
          <w:lang w:val="en-US"/>
        </w:rPr>
        <w:t>B</w:t>
      </w:r>
      <w:r w:rsidR="004C1158" w:rsidRPr="00C54BDE">
        <w:rPr>
          <w:color w:val="002060"/>
          <w:lang w:val="en-US"/>
        </w:rPr>
        <w:t>uilding</w:t>
      </w:r>
      <w:bookmarkEnd w:id="42"/>
    </w:p>
    <w:p w14:paraId="792D9BA3" w14:textId="6E9341F1" w:rsidR="001D5258" w:rsidRPr="00C54BDE" w:rsidRDefault="001D5258" w:rsidP="00A70BE5">
      <w:pPr>
        <w:pStyle w:val="Heading2"/>
        <w:ind w:left="576"/>
        <w:rPr>
          <w:lang w:val="en-US"/>
        </w:rPr>
      </w:pPr>
      <w:bookmarkStart w:id="43" w:name="_Toc73606217"/>
      <w:r w:rsidRPr="00C54BDE">
        <w:rPr>
          <w:lang w:val="en-US"/>
        </w:rPr>
        <w:t xml:space="preserve">Roles and </w:t>
      </w:r>
      <w:r w:rsidR="00A70BE5" w:rsidRPr="00C54BDE">
        <w:rPr>
          <w:lang w:val="en-US"/>
        </w:rPr>
        <w:t>R</w:t>
      </w:r>
      <w:r w:rsidRPr="00C54BDE">
        <w:rPr>
          <w:lang w:val="en-US"/>
        </w:rPr>
        <w:t xml:space="preserve">esponsibilities for </w:t>
      </w:r>
      <w:r w:rsidR="00A70BE5" w:rsidRPr="00C54BDE">
        <w:rPr>
          <w:lang w:val="en-US"/>
        </w:rPr>
        <w:t>I</w:t>
      </w:r>
      <w:r w:rsidRPr="00C54BDE">
        <w:rPr>
          <w:lang w:val="en-US"/>
        </w:rPr>
        <w:t>mplementing this ESMF</w:t>
      </w:r>
      <w:bookmarkEnd w:id="43"/>
    </w:p>
    <w:p w14:paraId="71CFD1B5" w14:textId="22177B50" w:rsidR="007059F9" w:rsidRPr="00C54BDE" w:rsidRDefault="00F3799C" w:rsidP="002F2ABE">
      <w:pPr>
        <w:autoSpaceDE w:val="0"/>
        <w:autoSpaceDN w:val="0"/>
        <w:adjustRightInd w:val="0"/>
        <w:spacing w:after="0"/>
        <w:rPr>
          <w:rFonts w:ascii="Calibri" w:hAnsi="Calibri" w:cs="Calibri"/>
          <w:color w:val="000000"/>
          <w:lang w:val="en-US"/>
        </w:rPr>
      </w:pPr>
      <w:r w:rsidRPr="00C54BDE">
        <w:rPr>
          <w:rFonts w:ascii="Calibri" w:hAnsi="Calibri" w:cs="Calibri"/>
          <w:color w:val="000000"/>
          <w:lang w:val="en-US"/>
        </w:rPr>
        <w:t xml:space="preserve">The roles and responsibilities of project staff and associated agencies in implementation of this ESMF </w:t>
      </w:r>
      <w:r w:rsidR="007059F9" w:rsidRPr="00C54BDE">
        <w:rPr>
          <w:rFonts w:ascii="Calibri" w:hAnsi="Calibri" w:cs="Calibri"/>
          <w:color w:val="000000"/>
          <w:lang w:val="en-US"/>
        </w:rPr>
        <w:t>are elaborated upon below</w:t>
      </w:r>
      <w:r w:rsidR="00510C36" w:rsidRPr="00C54BDE">
        <w:rPr>
          <w:rFonts w:ascii="Calibri" w:hAnsi="Calibri" w:cs="Calibri"/>
          <w:color w:val="000000"/>
          <w:lang w:val="en-US"/>
        </w:rPr>
        <w:t>.</w:t>
      </w:r>
      <w:r w:rsidRPr="00C54BDE">
        <w:rPr>
          <w:rFonts w:ascii="Calibri" w:hAnsi="Calibri" w:cs="Calibri"/>
          <w:color w:val="000000"/>
          <w:lang w:val="en-US"/>
        </w:rPr>
        <w:t xml:space="preserve"> </w:t>
      </w:r>
    </w:p>
    <w:p w14:paraId="6FDC4388" w14:textId="6C41B501" w:rsidR="00F3799C" w:rsidRPr="00C54BDE" w:rsidRDefault="007059F9" w:rsidP="00CB06E8">
      <w:pPr>
        <w:autoSpaceDE w:val="0"/>
        <w:autoSpaceDN w:val="0"/>
        <w:adjustRightInd w:val="0"/>
        <w:spacing w:after="0"/>
        <w:rPr>
          <w:rFonts w:ascii="Calibri" w:hAnsi="Calibri" w:cs="Calibri"/>
          <w:color w:val="000000"/>
          <w:lang w:val="en-US"/>
        </w:rPr>
      </w:pPr>
      <w:r w:rsidRPr="00C54BDE">
        <w:rPr>
          <w:rFonts w:ascii="Calibri" w:hAnsi="Calibri" w:cs="Calibri"/>
          <w:i/>
          <w:color w:val="000000"/>
          <w:lang w:val="en-US"/>
        </w:rPr>
        <w:t>Note</w:t>
      </w:r>
      <w:r w:rsidRPr="00C54BDE">
        <w:rPr>
          <w:rFonts w:ascii="Calibri" w:hAnsi="Calibri" w:cs="Calibri"/>
          <w:color w:val="000000"/>
          <w:lang w:val="en-US"/>
        </w:rPr>
        <w:t xml:space="preserve">: </w:t>
      </w:r>
      <w:r w:rsidR="00254B06" w:rsidRPr="00C54BDE">
        <w:rPr>
          <w:rFonts w:ascii="Calibri" w:hAnsi="Calibri" w:cs="Calibri"/>
          <w:color w:val="000000"/>
          <w:lang w:val="en-US"/>
        </w:rPr>
        <w:t xml:space="preserve">This ESMF does not cover </w:t>
      </w:r>
      <w:r w:rsidR="00510C36" w:rsidRPr="00C54BDE">
        <w:rPr>
          <w:rFonts w:ascii="Calibri" w:hAnsi="Calibri" w:cs="Calibri"/>
          <w:color w:val="000000"/>
          <w:lang w:val="en-US"/>
        </w:rPr>
        <w:t>the roles and responsibilities</w:t>
      </w:r>
      <w:r w:rsidR="00254B06" w:rsidRPr="00C54BDE">
        <w:rPr>
          <w:rFonts w:ascii="Calibri" w:hAnsi="Calibri" w:cs="Calibri"/>
          <w:color w:val="000000"/>
          <w:lang w:val="en-US"/>
        </w:rPr>
        <w:t xml:space="preserve"> </w:t>
      </w:r>
      <w:r w:rsidR="00980C88" w:rsidRPr="00C54BDE">
        <w:rPr>
          <w:rFonts w:ascii="Calibri" w:hAnsi="Calibri" w:cs="Calibri"/>
          <w:color w:val="000000"/>
          <w:lang w:val="en-US"/>
        </w:rPr>
        <w:t>associated with</w:t>
      </w:r>
      <w:r w:rsidR="00254B06" w:rsidRPr="00C54BDE">
        <w:rPr>
          <w:rFonts w:ascii="Calibri" w:hAnsi="Calibri" w:cs="Calibri"/>
          <w:color w:val="000000"/>
          <w:lang w:val="en-US"/>
        </w:rPr>
        <w:t xml:space="preserve"> </w:t>
      </w:r>
      <w:r w:rsidR="00980C88" w:rsidRPr="00C54BDE">
        <w:rPr>
          <w:rFonts w:ascii="Calibri" w:hAnsi="Calibri" w:cs="Calibri"/>
          <w:color w:val="000000"/>
          <w:lang w:val="en-US"/>
        </w:rPr>
        <w:t>implementation of the</w:t>
      </w:r>
      <w:r w:rsidR="00254B06" w:rsidRPr="00C54BDE">
        <w:rPr>
          <w:rFonts w:ascii="Calibri" w:hAnsi="Calibri" w:cs="Calibri"/>
          <w:color w:val="000000"/>
          <w:lang w:val="en-US"/>
        </w:rPr>
        <w:t xml:space="preserve"> subsequent ESMP</w:t>
      </w:r>
      <w:r w:rsidR="00980C88" w:rsidRPr="00C54BDE">
        <w:rPr>
          <w:rFonts w:ascii="Calibri" w:hAnsi="Calibri" w:cs="Calibri"/>
          <w:color w:val="000000"/>
          <w:lang w:val="en-US"/>
        </w:rPr>
        <w:t>; those</w:t>
      </w:r>
      <w:r w:rsidR="00510C36" w:rsidRPr="00C54BDE">
        <w:rPr>
          <w:rFonts w:ascii="Calibri" w:hAnsi="Calibri" w:cs="Calibri"/>
          <w:color w:val="000000"/>
          <w:lang w:val="en-US"/>
        </w:rPr>
        <w:t xml:space="preserve"> will be defined in </w:t>
      </w:r>
      <w:r w:rsidR="00CB06E8" w:rsidRPr="00C54BDE">
        <w:rPr>
          <w:rFonts w:ascii="Calibri" w:hAnsi="Calibri" w:cs="Calibri"/>
          <w:color w:val="000000"/>
          <w:lang w:val="en-US"/>
        </w:rPr>
        <w:t>the ESMP</w:t>
      </w:r>
      <w:r w:rsidR="00510C36" w:rsidRPr="00C54BDE">
        <w:rPr>
          <w:rFonts w:ascii="Calibri" w:hAnsi="Calibri" w:cs="Calibri"/>
          <w:color w:val="000000"/>
          <w:lang w:val="en-US"/>
        </w:rPr>
        <w:t>, as required per this ESMF.</w:t>
      </w:r>
    </w:p>
    <w:p w14:paraId="61D3ECDC" w14:textId="77777777" w:rsidR="00AD7EC2" w:rsidRPr="00C54BDE" w:rsidRDefault="00AD7EC2" w:rsidP="002F2ABE">
      <w:pPr>
        <w:autoSpaceDE w:val="0"/>
        <w:autoSpaceDN w:val="0"/>
        <w:adjustRightInd w:val="0"/>
        <w:spacing w:before="0" w:after="0"/>
        <w:ind w:left="35" w:right="-23"/>
        <w:jc w:val="left"/>
        <w:rPr>
          <w:rFonts w:ascii="Calibri" w:hAnsi="Calibri" w:cs="Calibri"/>
          <w:color w:val="000000"/>
          <w:lang w:val="en-US"/>
        </w:rPr>
      </w:pPr>
    </w:p>
    <w:p w14:paraId="72ADDD86" w14:textId="796B8B99" w:rsidR="002F2ABE" w:rsidRPr="00C54BDE" w:rsidRDefault="00CD6960" w:rsidP="00CB06E8">
      <w:pPr>
        <w:autoSpaceDE w:val="0"/>
        <w:autoSpaceDN w:val="0"/>
        <w:adjustRightInd w:val="0"/>
        <w:spacing w:before="0" w:after="0"/>
        <w:ind w:left="35" w:right="-23"/>
        <w:jc w:val="left"/>
        <w:rPr>
          <w:rFonts w:ascii="Calibri" w:hAnsi="Calibri" w:cs="Calibri"/>
          <w:szCs w:val="20"/>
          <w:lang w:val="en-US"/>
        </w:rPr>
      </w:pPr>
      <w:r w:rsidRPr="00C54BDE">
        <w:rPr>
          <w:rFonts w:ascii="Calibri" w:hAnsi="Calibri" w:cs="Calibri"/>
          <w:b/>
          <w:bCs/>
          <w:color w:val="000000"/>
          <w:lang w:val="en-US"/>
        </w:rPr>
        <w:t>I</w:t>
      </w:r>
      <w:r w:rsidR="002F2ABE" w:rsidRPr="00C54BDE">
        <w:rPr>
          <w:rFonts w:ascii="Calibri" w:hAnsi="Calibri" w:cs="Calibri"/>
          <w:b/>
          <w:bCs/>
          <w:color w:val="000000"/>
          <w:lang w:val="en-US"/>
        </w:rPr>
        <w:t xml:space="preserve">mplementing </w:t>
      </w:r>
      <w:r w:rsidRPr="00C54BDE">
        <w:rPr>
          <w:rFonts w:ascii="Calibri" w:hAnsi="Calibri" w:cs="Calibri"/>
          <w:b/>
          <w:bCs/>
          <w:color w:val="000000"/>
          <w:lang w:val="en-US"/>
        </w:rPr>
        <w:t>P</w:t>
      </w:r>
      <w:r w:rsidR="002F2ABE" w:rsidRPr="00C54BDE">
        <w:rPr>
          <w:rFonts w:ascii="Calibri" w:hAnsi="Calibri" w:cs="Calibri"/>
          <w:b/>
          <w:bCs/>
          <w:color w:val="000000"/>
          <w:lang w:val="en-US"/>
        </w:rPr>
        <w:t>artner</w:t>
      </w:r>
      <w:r w:rsidR="002F2ABE" w:rsidRPr="00C54BDE">
        <w:rPr>
          <w:rFonts w:ascii="Calibri" w:hAnsi="Calibri" w:cs="Calibri"/>
          <w:color w:val="000000"/>
          <w:lang w:val="en-US"/>
        </w:rPr>
        <w:t xml:space="preserve"> </w:t>
      </w:r>
      <w:r w:rsidRPr="00C54BDE">
        <w:rPr>
          <w:rFonts w:ascii="Calibri" w:hAnsi="Calibri" w:cs="Calibri"/>
          <w:b/>
          <w:bCs/>
          <w:color w:val="000000"/>
          <w:lang w:val="en-US"/>
        </w:rPr>
        <w:t>(</w:t>
      </w:r>
      <w:r w:rsidR="002064DB">
        <w:rPr>
          <w:rFonts w:cs="Calibri"/>
          <w:b/>
          <w:bCs/>
          <w:szCs w:val="20"/>
          <w:lang w:val="en-US"/>
        </w:rPr>
        <w:t>UNDP Iraq CO</w:t>
      </w:r>
      <w:r w:rsidR="002F2ABE" w:rsidRPr="00C54BDE">
        <w:rPr>
          <w:rFonts w:cs="Calibri"/>
          <w:b/>
          <w:bCs/>
          <w:szCs w:val="20"/>
          <w:lang w:val="en-US"/>
        </w:rPr>
        <w:t>)</w:t>
      </w:r>
      <w:r w:rsidRPr="00C54BDE">
        <w:rPr>
          <w:rFonts w:cs="Calibri"/>
          <w:b/>
          <w:bCs/>
          <w:szCs w:val="20"/>
          <w:lang w:val="en-US"/>
        </w:rPr>
        <w:t>:</w:t>
      </w:r>
    </w:p>
    <w:p w14:paraId="4223458B" w14:textId="4DD2696E" w:rsidR="00F3799C" w:rsidRPr="00C54BDE" w:rsidRDefault="002F2ABE" w:rsidP="008F539F">
      <w:pPr>
        <w:pStyle w:val="ListParagraph"/>
        <w:numPr>
          <w:ilvl w:val="0"/>
          <w:numId w:val="5"/>
        </w:numPr>
        <w:autoSpaceDE w:val="0"/>
        <w:autoSpaceDN w:val="0"/>
        <w:adjustRightInd w:val="0"/>
        <w:spacing w:after="0"/>
        <w:ind w:left="714" w:hanging="357"/>
        <w:contextualSpacing/>
        <w:rPr>
          <w:rFonts w:ascii="Calibri" w:hAnsi="Calibri" w:cs="Calibri"/>
          <w:color w:val="000000"/>
          <w:lang w:val="en-US"/>
        </w:rPr>
      </w:pPr>
      <w:r w:rsidRPr="00C54BDE">
        <w:rPr>
          <w:rFonts w:ascii="Calibri" w:hAnsi="Calibri" w:cs="Calibri"/>
          <w:color w:val="000000"/>
          <w:lang w:val="en-US"/>
        </w:rPr>
        <w:t>Ensur</w:t>
      </w:r>
      <w:r w:rsidR="00CD6960" w:rsidRPr="00C54BDE">
        <w:rPr>
          <w:rFonts w:ascii="Calibri" w:hAnsi="Calibri" w:cs="Calibri"/>
          <w:color w:val="000000"/>
          <w:lang w:val="en-US"/>
        </w:rPr>
        <w:t>e</w:t>
      </w:r>
      <w:r w:rsidR="00F3799C" w:rsidRPr="00C54BDE">
        <w:rPr>
          <w:rFonts w:ascii="Calibri" w:hAnsi="Calibri" w:cs="Calibri"/>
          <w:color w:val="000000"/>
          <w:lang w:val="en-US"/>
        </w:rPr>
        <w:t xml:space="preserve"> that the</w:t>
      </w:r>
      <w:r w:rsidR="003E7020" w:rsidRPr="00C54BDE">
        <w:rPr>
          <w:rFonts w:ascii="Calibri" w:hAnsi="Calibri" w:cs="Calibri"/>
          <w:color w:val="000000"/>
          <w:lang w:val="en-US"/>
        </w:rPr>
        <w:t xml:space="preserve"> required </w:t>
      </w:r>
      <w:r w:rsidR="00DC59C4">
        <w:rPr>
          <w:rFonts w:ascii="Calibri" w:hAnsi="Calibri" w:cs="Calibri"/>
          <w:color w:val="000000"/>
          <w:lang w:val="en-US"/>
        </w:rPr>
        <w:t xml:space="preserve">SESA, targeted </w:t>
      </w:r>
      <w:r w:rsidR="003E7020" w:rsidRPr="00C54BDE">
        <w:rPr>
          <w:rFonts w:ascii="Calibri" w:hAnsi="Calibri" w:cs="Calibri"/>
          <w:color w:val="000000"/>
          <w:lang w:val="en-US"/>
        </w:rPr>
        <w:t>assessment</w:t>
      </w:r>
      <w:r w:rsidR="00F3799C" w:rsidRPr="00C54BDE">
        <w:rPr>
          <w:rFonts w:ascii="Calibri" w:hAnsi="Calibri" w:cs="Calibri"/>
          <w:color w:val="000000"/>
          <w:lang w:val="en-US"/>
        </w:rPr>
        <w:t xml:space="preserve"> </w:t>
      </w:r>
      <w:r w:rsidR="002477FF" w:rsidRPr="00C54BDE">
        <w:rPr>
          <w:rFonts w:ascii="Calibri" w:hAnsi="Calibri" w:cs="Calibri"/>
          <w:color w:val="000000"/>
          <w:lang w:val="en-US"/>
        </w:rPr>
        <w:t>and</w:t>
      </w:r>
      <w:r w:rsidR="003E7020" w:rsidRPr="00C54BDE">
        <w:rPr>
          <w:rFonts w:ascii="Calibri" w:hAnsi="Calibri" w:cs="Calibri"/>
          <w:color w:val="000000"/>
          <w:lang w:val="en-US"/>
        </w:rPr>
        <w:t xml:space="preserve"> </w:t>
      </w:r>
      <w:r w:rsidR="00CB06E8" w:rsidRPr="00C54BDE">
        <w:rPr>
          <w:rFonts w:ascii="Calibri" w:hAnsi="Calibri" w:cs="Calibri"/>
          <w:color w:val="000000"/>
          <w:lang w:val="en-US"/>
        </w:rPr>
        <w:t>ESMP</w:t>
      </w:r>
      <w:r w:rsidR="00241729">
        <w:rPr>
          <w:rFonts w:ascii="Calibri" w:hAnsi="Calibri" w:cs="Calibri"/>
          <w:color w:val="000000"/>
          <w:lang w:val="en-US"/>
        </w:rPr>
        <w:t xml:space="preserve"> </w:t>
      </w:r>
      <w:r w:rsidR="002477FF" w:rsidRPr="00C54BDE">
        <w:rPr>
          <w:rFonts w:ascii="Calibri" w:hAnsi="Calibri" w:cs="Calibri"/>
          <w:color w:val="000000"/>
          <w:lang w:val="en-US"/>
        </w:rPr>
        <w:t xml:space="preserve">are </w:t>
      </w:r>
      <w:r w:rsidR="00F3799C" w:rsidRPr="00C54BDE">
        <w:rPr>
          <w:rFonts w:ascii="Calibri" w:hAnsi="Calibri" w:cs="Calibri"/>
          <w:color w:val="000000"/>
          <w:lang w:val="en-US"/>
        </w:rPr>
        <w:t>developed</w:t>
      </w:r>
      <w:r w:rsidR="00825C17" w:rsidRPr="00C54BDE">
        <w:rPr>
          <w:rFonts w:ascii="Calibri" w:hAnsi="Calibri" w:cs="Calibri"/>
          <w:color w:val="000000"/>
          <w:lang w:val="en-US"/>
        </w:rPr>
        <w:t>, disclosed for public consultation</w:t>
      </w:r>
      <w:r w:rsidR="00F3799C" w:rsidRPr="00C54BDE">
        <w:rPr>
          <w:rFonts w:ascii="Calibri" w:hAnsi="Calibri" w:cs="Calibri"/>
          <w:color w:val="000000"/>
          <w:lang w:val="en-US"/>
        </w:rPr>
        <w:t xml:space="preserve"> and approved, and management measures are adopted and integrated during project </w:t>
      </w:r>
      <w:proofErr w:type="gramStart"/>
      <w:r w:rsidR="00F3799C" w:rsidRPr="00C54BDE">
        <w:rPr>
          <w:rFonts w:ascii="Calibri" w:hAnsi="Calibri" w:cs="Calibri"/>
          <w:color w:val="000000"/>
          <w:lang w:val="en-US"/>
        </w:rPr>
        <w:t>implementation</w:t>
      </w:r>
      <w:r w:rsidR="00EF2A77" w:rsidRPr="00C54BDE">
        <w:rPr>
          <w:rFonts w:ascii="Calibri" w:hAnsi="Calibri" w:cs="Calibri"/>
          <w:color w:val="000000"/>
          <w:lang w:val="en-US"/>
        </w:rPr>
        <w:t>;</w:t>
      </w:r>
      <w:proofErr w:type="gramEnd"/>
    </w:p>
    <w:p w14:paraId="7B59D09A" w14:textId="2637C389" w:rsidR="00BA6E5E" w:rsidRPr="00C54BDE" w:rsidRDefault="00BA6E5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 xml:space="preserve">Report, fairly and accurately, on project progress against agreed work plans in accordance with the reporting schedule and required </w:t>
      </w:r>
      <w:proofErr w:type="gramStart"/>
      <w:r w:rsidRPr="00C54BDE">
        <w:rPr>
          <w:rFonts w:ascii="Calibri" w:hAnsi="Calibri" w:cs="Calibri"/>
          <w:color w:val="000000"/>
          <w:lang w:val="en-US"/>
        </w:rPr>
        <w:t>formats</w:t>
      </w:r>
      <w:r w:rsidR="00EF2A77" w:rsidRPr="00C54BDE">
        <w:rPr>
          <w:rFonts w:ascii="Calibri" w:hAnsi="Calibri" w:cs="Calibri"/>
          <w:color w:val="000000"/>
          <w:lang w:val="en-US"/>
        </w:rPr>
        <w:t>;</w:t>
      </w:r>
      <w:proofErr w:type="gramEnd"/>
    </w:p>
    <w:p w14:paraId="171C2A57" w14:textId="64DFCCE3" w:rsidR="00BA6E5E" w:rsidRPr="00C54BDE" w:rsidRDefault="00BA6E5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Maintain documentation and evidence that describes the proper and prudent use of project resources in conformity to the signed Project Document</w:t>
      </w:r>
      <w:r w:rsidR="0019154F">
        <w:rPr>
          <w:rFonts w:ascii="Calibri" w:hAnsi="Calibri" w:cs="Calibri"/>
          <w:color w:val="000000"/>
          <w:lang w:val="en-US"/>
        </w:rPr>
        <w:t>,</w:t>
      </w:r>
      <w:r w:rsidRPr="00C54BDE">
        <w:rPr>
          <w:rFonts w:ascii="Calibri" w:hAnsi="Calibri" w:cs="Calibri"/>
          <w:color w:val="000000"/>
          <w:lang w:val="en-US"/>
        </w:rPr>
        <w:t xml:space="preserve"> and in accordance with applicable regulations and procedures (e.g. SES</w:t>
      </w:r>
      <w:proofErr w:type="gramStart"/>
      <w:r w:rsidRPr="00C54BDE">
        <w:rPr>
          <w:rFonts w:ascii="Calibri" w:hAnsi="Calibri" w:cs="Calibri"/>
          <w:color w:val="000000"/>
          <w:lang w:val="en-US"/>
        </w:rPr>
        <w:t>)</w:t>
      </w:r>
      <w:r w:rsidR="00EF2A77" w:rsidRPr="00C54BDE">
        <w:rPr>
          <w:rFonts w:ascii="Calibri" w:hAnsi="Calibri" w:cs="Calibri"/>
          <w:color w:val="000000"/>
          <w:lang w:val="en-US"/>
        </w:rPr>
        <w:t>;</w:t>
      </w:r>
      <w:proofErr w:type="gramEnd"/>
    </w:p>
    <w:p w14:paraId="6776B195" w14:textId="3F32216C" w:rsidR="00182E75" w:rsidRPr="00C54BDE" w:rsidRDefault="002F2AB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Ensur</w:t>
      </w:r>
      <w:r w:rsidR="00CD6960" w:rsidRPr="00C54BDE">
        <w:rPr>
          <w:rFonts w:ascii="Calibri" w:hAnsi="Calibri" w:cs="Calibri"/>
          <w:color w:val="000000"/>
          <w:lang w:val="en-US"/>
        </w:rPr>
        <w:t>e</w:t>
      </w:r>
      <w:r w:rsidR="00182E75" w:rsidRPr="00C54BDE">
        <w:rPr>
          <w:rFonts w:ascii="Calibri" w:hAnsi="Calibri" w:cs="Calibri"/>
          <w:color w:val="000000"/>
          <w:lang w:val="en-US"/>
        </w:rPr>
        <w:t xml:space="preserve"> all requirements of UNDP’s SES and national regulatory/policy frameworks and relevant international </w:t>
      </w:r>
      <w:r w:rsidRPr="00C54BDE">
        <w:rPr>
          <w:rFonts w:ascii="Calibri" w:hAnsi="Calibri" w:cs="Calibri"/>
          <w:color w:val="000000"/>
          <w:lang w:val="en-US"/>
        </w:rPr>
        <w:t xml:space="preserve">standards have been </w:t>
      </w:r>
      <w:proofErr w:type="gramStart"/>
      <w:r w:rsidRPr="00C54BDE">
        <w:rPr>
          <w:rFonts w:ascii="Calibri" w:hAnsi="Calibri" w:cs="Calibri"/>
          <w:color w:val="000000"/>
          <w:lang w:val="en-US"/>
        </w:rPr>
        <w:t>addressed</w:t>
      </w:r>
      <w:r w:rsidR="00EF2A77" w:rsidRPr="00C54BDE">
        <w:rPr>
          <w:rFonts w:ascii="Calibri" w:hAnsi="Calibri" w:cs="Calibri"/>
          <w:color w:val="000000"/>
          <w:lang w:val="en-US"/>
        </w:rPr>
        <w:t>;</w:t>
      </w:r>
      <w:proofErr w:type="gramEnd"/>
    </w:p>
    <w:p w14:paraId="10626381" w14:textId="6CEA18C4" w:rsidR="00BA6E5E" w:rsidRPr="00C54BDE" w:rsidRDefault="00BA6E5E" w:rsidP="008F539F">
      <w:pPr>
        <w:pStyle w:val="ListParagraph"/>
        <w:numPr>
          <w:ilvl w:val="0"/>
          <w:numId w:val="5"/>
        </w:numPr>
        <w:autoSpaceDE w:val="0"/>
        <w:autoSpaceDN w:val="0"/>
        <w:adjustRightInd w:val="0"/>
        <w:spacing w:after="0"/>
        <w:contextualSpacing/>
        <w:rPr>
          <w:rFonts w:ascii="Calibri" w:hAnsi="Calibri" w:cs="Calibri"/>
          <w:color w:val="000000"/>
          <w:lang w:val="en-US"/>
        </w:rPr>
      </w:pPr>
      <w:r w:rsidRPr="00C54BDE">
        <w:rPr>
          <w:rFonts w:ascii="Calibri" w:hAnsi="Calibri" w:cs="Calibri"/>
          <w:color w:val="000000"/>
          <w:lang w:val="en-US"/>
        </w:rPr>
        <w:t xml:space="preserve">Hold </w:t>
      </w:r>
      <w:r w:rsidR="006B7799" w:rsidRPr="00C54BDE">
        <w:rPr>
          <w:rFonts w:ascii="Calibri" w:hAnsi="Calibri" w:cs="Calibri"/>
          <w:color w:val="000000"/>
          <w:lang w:val="en-US"/>
        </w:rPr>
        <w:t>responsibility</w:t>
      </w:r>
      <w:r w:rsidRPr="00C54BDE">
        <w:rPr>
          <w:rFonts w:ascii="Calibri" w:hAnsi="Calibri" w:cs="Calibri"/>
          <w:color w:val="000000"/>
          <w:lang w:val="en-US"/>
        </w:rPr>
        <w:t xml:space="preserve"> and accountability to UNDP for overall management of the project, including compliance with UNDP SES.</w:t>
      </w:r>
    </w:p>
    <w:p w14:paraId="0A3F26E2" w14:textId="0AA35462" w:rsidR="00F3799C" w:rsidRPr="00C54BDE" w:rsidRDefault="00F3799C" w:rsidP="00CB06E8">
      <w:pPr>
        <w:autoSpaceDE w:val="0"/>
        <w:autoSpaceDN w:val="0"/>
        <w:adjustRightInd w:val="0"/>
        <w:spacing w:before="240"/>
        <w:rPr>
          <w:rFonts w:ascii="Calibri" w:hAnsi="Calibri" w:cs="Calibri"/>
          <w:bCs/>
          <w:color w:val="000000"/>
          <w:lang w:val="en-US"/>
        </w:rPr>
      </w:pPr>
      <w:r w:rsidRPr="00C54BDE">
        <w:rPr>
          <w:rFonts w:ascii="Calibri" w:hAnsi="Calibri" w:cs="Calibri"/>
          <w:b/>
          <w:color w:val="000000"/>
          <w:lang w:val="en-US"/>
        </w:rPr>
        <w:t xml:space="preserve">Project </w:t>
      </w:r>
      <w:r w:rsidR="007059F9" w:rsidRPr="00C54BDE">
        <w:rPr>
          <w:rFonts w:ascii="Calibri" w:hAnsi="Calibri" w:cs="Calibri"/>
          <w:b/>
          <w:color w:val="000000"/>
          <w:lang w:val="en-US"/>
        </w:rPr>
        <w:t>Board</w:t>
      </w:r>
      <w:r w:rsidR="006267A1">
        <w:rPr>
          <w:rFonts w:ascii="Calibri" w:hAnsi="Calibri" w:cs="Calibri"/>
          <w:b/>
          <w:color w:val="000000"/>
          <w:lang w:val="en-US"/>
        </w:rPr>
        <w:t>/Steering Committee</w:t>
      </w:r>
      <w:r w:rsidR="00AD7EC2" w:rsidRPr="00C54BDE">
        <w:rPr>
          <w:rFonts w:ascii="Calibri" w:hAnsi="Calibri" w:cs="Calibri"/>
          <w:b/>
          <w:color w:val="000000"/>
          <w:lang w:val="en-US"/>
        </w:rPr>
        <w:t xml:space="preserve"> </w:t>
      </w:r>
      <w:r w:rsidR="007C0AB0" w:rsidRPr="00C54BDE">
        <w:rPr>
          <w:rFonts w:ascii="Calibri" w:hAnsi="Calibri" w:cs="Calibri"/>
          <w:color w:val="000000"/>
          <w:lang w:val="en-US"/>
        </w:rPr>
        <w:t>(</w:t>
      </w:r>
      <w:r w:rsidR="00AD7EC2" w:rsidRPr="00C54BDE">
        <w:rPr>
          <w:rFonts w:ascii="Calibri" w:hAnsi="Calibri" w:cs="Calibri"/>
          <w:color w:val="000000"/>
          <w:lang w:val="en-US"/>
        </w:rPr>
        <w:t>comprised of</w:t>
      </w:r>
      <w:r w:rsidR="007059F9" w:rsidRPr="00C54BDE">
        <w:rPr>
          <w:rFonts w:ascii="Calibri" w:hAnsi="Calibri" w:cs="Calibri"/>
          <w:color w:val="000000"/>
          <w:lang w:val="en-US"/>
        </w:rPr>
        <w:t xml:space="preserve"> UNDP</w:t>
      </w:r>
      <w:r w:rsidR="005F44D5">
        <w:rPr>
          <w:rFonts w:ascii="Calibri" w:hAnsi="Calibri" w:cs="Calibri"/>
          <w:color w:val="000000"/>
          <w:lang w:val="en-US"/>
        </w:rPr>
        <w:t xml:space="preserve"> and </w:t>
      </w:r>
      <w:proofErr w:type="spellStart"/>
      <w:r w:rsidR="005F44D5">
        <w:rPr>
          <w:rFonts w:ascii="Calibri" w:hAnsi="Calibri" w:cs="Calibri"/>
          <w:color w:val="000000"/>
          <w:lang w:val="en-US"/>
        </w:rPr>
        <w:t>MoHE</w:t>
      </w:r>
      <w:r w:rsidR="00951317">
        <w:rPr>
          <w:rFonts w:ascii="Calibri" w:hAnsi="Calibri" w:cs="Calibri"/>
          <w:color w:val="000000"/>
          <w:lang w:val="en-US"/>
        </w:rPr>
        <w:t>n</w:t>
      </w:r>
      <w:proofErr w:type="spellEnd"/>
      <w:r w:rsidR="007059F9" w:rsidRPr="00C54BDE">
        <w:rPr>
          <w:rFonts w:ascii="Calibri" w:hAnsi="Calibri" w:cs="Calibri"/>
          <w:color w:val="000000"/>
          <w:lang w:val="en-US"/>
        </w:rPr>
        <w:t>):</w:t>
      </w:r>
      <w:r w:rsidR="007059F9" w:rsidRPr="00C54BDE">
        <w:rPr>
          <w:rFonts w:ascii="Calibri" w:hAnsi="Calibri" w:cs="Calibri"/>
          <w:b/>
          <w:color w:val="000000"/>
          <w:lang w:val="en-US"/>
        </w:rPr>
        <w:t xml:space="preserve"> </w:t>
      </w:r>
    </w:p>
    <w:p w14:paraId="33C35BAF" w14:textId="072E098B" w:rsidR="00F3799C" w:rsidRPr="00C54BDE" w:rsidRDefault="00F3799C" w:rsidP="008F539F">
      <w:pPr>
        <w:pStyle w:val="ListParagraph"/>
        <w:numPr>
          <w:ilvl w:val="0"/>
          <w:numId w:val="6"/>
        </w:numPr>
        <w:autoSpaceDE w:val="0"/>
        <w:autoSpaceDN w:val="0"/>
        <w:adjustRightInd w:val="0"/>
        <w:spacing w:after="0"/>
        <w:ind w:left="714" w:hanging="357"/>
        <w:contextualSpacing/>
        <w:rPr>
          <w:rFonts w:ascii="Calibri" w:hAnsi="Calibri" w:cs="Calibri"/>
          <w:color w:val="000000"/>
          <w:lang w:val="en-US"/>
        </w:rPr>
      </w:pPr>
      <w:r w:rsidRPr="00C54BDE">
        <w:rPr>
          <w:rFonts w:ascii="Calibri" w:hAnsi="Calibri" w:cs="Calibri"/>
          <w:color w:val="000000"/>
          <w:lang w:val="en-US"/>
        </w:rPr>
        <w:t xml:space="preserve">Monitor implementation of </w:t>
      </w:r>
      <w:r w:rsidR="004035EF" w:rsidRPr="00C54BDE">
        <w:rPr>
          <w:rFonts w:ascii="Calibri" w:hAnsi="Calibri" w:cs="Calibri"/>
          <w:color w:val="000000"/>
          <w:lang w:val="en-US"/>
        </w:rPr>
        <w:t xml:space="preserve">this </w:t>
      </w:r>
      <w:r w:rsidR="00510C36" w:rsidRPr="00C54BDE">
        <w:rPr>
          <w:rFonts w:ascii="Calibri" w:hAnsi="Calibri" w:cs="Calibri"/>
          <w:color w:val="000000"/>
          <w:lang w:val="en-US"/>
        </w:rPr>
        <w:t xml:space="preserve">ESMF </w:t>
      </w:r>
      <w:r w:rsidRPr="00C54BDE">
        <w:rPr>
          <w:rFonts w:ascii="Calibri" w:hAnsi="Calibri" w:cs="Calibri"/>
          <w:color w:val="000000"/>
          <w:lang w:val="en-US"/>
        </w:rPr>
        <w:t xml:space="preserve">and compliance with national and international regulations, and UNDP </w:t>
      </w:r>
      <w:proofErr w:type="gramStart"/>
      <w:r w:rsidR="00AD7EC2" w:rsidRPr="00C54BDE">
        <w:rPr>
          <w:rFonts w:ascii="Calibri" w:hAnsi="Calibri" w:cs="Calibri"/>
          <w:color w:val="000000"/>
          <w:lang w:val="en-US"/>
        </w:rPr>
        <w:t>SES</w:t>
      </w:r>
      <w:r w:rsidR="00EF2A77" w:rsidRPr="00C54BDE">
        <w:rPr>
          <w:rFonts w:ascii="Calibri" w:hAnsi="Calibri" w:cs="Calibri"/>
          <w:color w:val="000000"/>
          <w:lang w:val="en-US"/>
        </w:rPr>
        <w:t>;</w:t>
      </w:r>
      <w:proofErr w:type="gramEnd"/>
    </w:p>
    <w:p w14:paraId="68A10929" w14:textId="21D7C4E3" w:rsidR="00F3799C" w:rsidRPr="00C54BDE" w:rsidRDefault="00F3799C" w:rsidP="008F539F">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Decision making for the adoption of necessary measures </w:t>
      </w:r>
      <w:r w:rsidR="002478C5" w:rsidRPr="00C54BDE">
        <w:rPr>
          <w:rFonts w:ascii="Calibri" w:hAnsi="Calibri" w:cs="Calibri"/>
          <w:color w:val="000000"/>
          <w:lang w:val="en-US"/>
        </w:rPr>
        <w:t xml:space="preserve">including full integration of management measures within project Outputs and annual work </w:t>
      </w:r>
      <w:proofErr w:type="gramStart"/>
      <w:r w:rsidR="002478C5" w:rsidRPr="00C54BDE">
        <w:rPr>
          <w:rFonts w:ascii="Calibri" w:hAnsi="Calibri" w:cs="Calibri"/>
          <w:color w:val="000000"/>
          <w:lang w:val="en-US"/>
        </w:rPr>
        <w:t>plans</w:t>
      </w:r>
      <w:r w:rsidR="00EF2A77" w:rsidRPr="00C54BDE">
        <w:rPr>
          <w:rFonts w:ascii="Calibri" w:hAnsi="Calibri" w:cs="Calibri"/>
          <w:color w:val="000000"/>
          <w:lang w:val="en-US"/>
        </w:rPr>
        <w:t>;</w:t>
      </w:r>
      <w:proofErr w:type="gramEnd"/>
    </w:p>
    <w:p w14:paraId="04E959C4" w14:textId="74473810" w:rsidR="00F3799C" w:rsidRPr="00C54BDE" w:rsidRDefault="00F3799C" w:rsidP="008F539F">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Establish and support </w:t>
      </w:r>
      <w:r w:rsidR="00194363" w:rsidRPr="00C54BDE">
        <w:rPr>
          <w:rFonts w:ascii="Calibri" w:hAnsi="Calibri" w:cs="Calibri"/>
          <w:color w:val="000000"/>
          <w:lang w:val="en-US"/>
        </w:rPr>
        <w:t>Grievance Redress Mechanisms (</w:t>
      </w:r>
      <w:r w:rsidRPr="00C54BDE">
        <w:rPr>
          <w:rFonts w:ascii="Calibri" w:hAnsi="Calibri" w:cs="Calibri"/>
          <w:color w:val="000000"/>
          <w:lang w:val="en-US"/>
        </w:rPr>
        <w:t>GRM</w:t>
      </w:r>
      <w:r w:rsidR="00194363" w:rsidRPr="00C54BDE">
        <w:rPr>
          <w:rFonts w:ascii="Calibri" w:hAnsi="Calibri" w:cs="Calibri"/>
          <w:color w:val="000000"/>
          <w:lang w:val="en-US"/>
        </w:rPr>
        <w:t>)</w:t>
      </w:r>
      <w:r w:rsidRPr="00C54BDE">
        <w:rPr>
          <w:rFonts w:ascii="Calibri" w:hAnsi="Calibri" w:cs="Calibri"/>
          <w:color w:val="000000"/>
          <w:lang w:val="en-US"/>
        </w:rPr>
        <w:t xml:space="preserve"> </w:t>
      </w:r>
      <w:r w:rsidR="0099400C" w:rsidRPr="00C54BDE">
        <w:rPr>
          <w:rFonts w:ascii="Calibri" w:hAnsi="Calibri" w:cs="Calibri"/>
          <w:color w:val="000000"/>
          <w:lang w:val="en-US"/>
        </w:rPr>
        <w:t>to address any</w:t>
      </w:r>
      <w:r w:rsidRPr="00C54BDE">
        <w:rPr>
          <w:rFonts w:ascii="Calibri" w:hAnsi="Calibri" w:cs="Calibri"/>
          <w:color w:val="000000"/>
          <w:lang w:val="en-US"/>
        </w:rPr>
        <w:t xml:space="preserve"> </w:t>
      </w:r>
      <w:proofErr w:type="gramStart"/>
      <w:r w:rsidRPr="00C54BDE">
        <w:rPr>
          <w:rFonts w:ascii="Calibri" w:hAnsi="Calibri" w:cs="Calibri"/>
          <w:color w:val="000000"/>
          <w:lang w:val="en-US"/>
        </w:rPr>
        <w:t>grievances</w:t>
      </w:r>
      <w:r w:rsidR="00EF2A77" w:rsidRPr="00C54BDE">
        <w:rPr>
          <w:rFonts w:ascii="Calibri" w:hAnsi="Calibri" w:cs="Calibri"/>
          <w:color w:val="000000"/>
          <w:lang w:val="en-US"/>
        </w:rPr>
        <w:t>;</w:t>
      </w:r>
      <w:proofErr w:type="gramEnd"/>
    </w:p>
    <w:p w14:paraId="7D9D5569" w14:textId="37C49BD1" w:rsidR="00EF2A77" w:rsidRPr="00C54BDE" w:rsidRDefault="00EF2A77" w:rsidP="008F539F">
      <w:pPr>
        <w:pStyle w:val="ListParagraph"/>
        <w:numPr>
          <w:ilvl w:val="0"/>
          <w:numId w:val="6"/>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Provide strategic guidance to implementation of the Project including oversight for safeguards and the implementation of this ESMF.</w:t>
      </w:r>
    </w:p>
    <w:p w14:paraId="193E89E3" w14:textId="2002E736" w:rsidR="00F3799C" w:rsidRPr="00C54BDE" w:rsidRDefault="00F3799C" w:rsidP="007C0AB0">
      <w:pPr>
        <w:autoSpaceDE w:val="0"/>
        <w:autoSpaceDN w:val="0"/>
        <w:adjustRightInd w:val="0"/>
        <w:spacing w:before="240"/>
        <w:rPr>
          <w:rFonts w:ascii="Calibri" w:hAnsi="Calibri" w:cs="Calibri"/>
          <w:b/>
          <w:color w:val="000000"/>
          <w:lang w:val="en-US"/>
        </w:rPr>
      </w:pPr>
      <w:r w:rsidRPr="00C54BDE">
        <w:rPr>
          <w:rFonts w:ascii="Calibri" w:hAnsi="Calibri" w:cs="Calibri"/>
          <w:b/>
          <w:color w:val="000000"/>
          <w:lang w:val="en-US"/>
        </w:rPr>
        <w:t>UNDP</w:t>
      </w:r>
      <w:r w:rsidR="007C0AB0" w:rsidRPr="00C54BDE">
        <w:rPr>
          <w:rFonts w:ascii="Calibri" w:hAnsi="Calibri" w:cs="Calibri"/>
          <w:b/>
          <w:color w:val="000000"/>
          <w:lang w:val="en-US"/>
        </w:rPr>
        <w:t>:</w:t>
      </w:r>
      <w:r w:rsidRPr="00C54BDE">
        <w:rPr>
          <w:rFonts w:ascii="Calibri" w:hAnsi="Calibri" w:cs="Calibri"/>
          <w:b/>
          <w:color w:val="000000"/>
          <w:lang w:val="en-US"/>
        </w:rPr>
        <w:t xml:space="preserve"> </w:t>
      </w:r>
    </w:p>
    <w:p w14:paraId="0F3C95AC" w14:textId="7809FDCF" w:rsidR="00F3799C" w:rsidRPr="00C54BDE" w:rsidRDefault="00493725"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Provide oversight on all matters related to </w:t>
      </w:r>
      <w:proofErr w:type="gramStart"/>
      <w:r w:rsidRPr="00C54BDE">
        <w:rPr>
          <w:rFonts w:ascii="Calibri" w:hAnsi="Calibri" w:cs="Calibri"/>
          <w:color w:val="000000"/>
          <w:lang w:val="en-US"/>
        </w:rPr>
        <w:t>safeguards</w:t>
      </w:r>
      <w:r w:rsidR="00EF2A77" w:rsidRPr="00C54BDE">
        <w:rPr>
          <w:rFonts w:ascii="Calibri" w:hAnsi="Calibri" w:cs="Calibri"/>
          <w:color w:val="000000"/>
          <w:lang w:val="en-US"/>
        </w:rPr>
        <w:t>;</w:t>
      </w:r>
      <w:proofErr w:type="gramEnd"/>
    </w:p>
    <w:p w14:paraId="2246908C" w14:textId="3A343BA8" w:rsidR="00F3799C" w:rsidRPr="00C54BDE" w:rsidRDefault="00F3799C"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Inform all the stakeholders and right-holders involved in, or potentially impacted, positively or negatively, by the GEF</w:t>
      </w:r>
      <w:r w:rsidR="00510C36" w:rsidRPr="00C54BDE">
        <w:rPr>
          <w:rFonts w:ascii="Calibri" w:hAnsi="Calibri" w:cs="Calibri"/>
          <w:color w:val="000000"/>
          <w:lang w:val="en-US"/>
        </w:rPr>
        <w:t>-financed</w:t>
      </w:r>
      <w:r w:rsidRPr="00C54BDE">
        <w:rPr>
          <w:rFonts w:ascii="Calibri" w:hAnsi="Calibri" w:cs="Calibri"/>
          <w:color w:val="000000"/>
          <w:lang w:val="en-US"/>
        </w:rPr>
        <w:t xml:space="preserve"> project, about the UNDP’s corporate Accountability Mechanism </w:t>
      </w:r>
      <w:r w:rsidR="00510C36" w:rsidRPr="00C54BDE">
        <w:rPr>
          <w:rFonts w:ascii="Calibri" w:hAnsi="Calibri" w:cs="Calibri"/>
          <w:color w:val="000000"/>
          <w:lang w:val="en-US"/>
        </w:rPr>
        <w:t>(described below</w:t>
      </w:r>
      <w:proofErr w:type="gramStart"/>
      <w:r w:rsidR="00510C36" w:rsidRPr="00C54BDE">
        <w:rPr>
          <w:rFonts w:ascii="Calibri" w:hAnsi="Calibri" w:cs="Calibri"/>
          <w:color w:val="000000"/>
          <w:lang w:val="en-US"/>
        </w:rPr>
        <w:t>)</w:t>
      </w:r>
      <w:r w:rsidR="00EF2A77" w:rsidRPr="00C54BDE">
        <w:rPr>
          <w:rFonts w:ascii="Calibri" w:hAnsi="Calibri" w:cs="Calibri"/>
          <w:color w:val="000000"/>
          <w:lang w:val="en-US"/>
        </w:rPr>
        <w:t>;</w:t>
      </w:r>
      <w:proofErr w:type="gramEnd"/>
    </w:p>
    <w:p w14:paraId="08241305" w14:textId="3248C05A" w:rsidR="00F3799C" w:rsidRPr="00C54BDE" w:rsidRDefault="00F3799C"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Ensure that the Compliance Review and the Stakeholder Response Mechanisms are operational during the lifetime of the </w:t>
      </w:r>
      <w:proofErr w:type="gramStart"/>
      <w:r w:rsidRPr="00C54BDE">
        <w:rPr>
          <w:rFonts w:ascii="Calibri" w:hAnsi="Calibri" w:cs="Calibri"/>
          <w:color w:val="000000"/>
          <w:lang w:val="en-US"/>
        </w:rPr>
        <w:t>project</w:t>
      </w:r>
      <w:r w:rsidR="00EF2A77" w:rsidRPr="00C54BDE">
        <w:rPr>
          <w:rFonts w:ascii="Calibri" w:hAnsi="Calibri" w:cs="Calibri"/>
          <w:color w:val="000000"/>
          <w:lang w:val="en-US"/>
        </w:rPr>
        <w:t>;</w:t>
      </w:r>
      <w:proofErr w:type="gramEnd"/>
    </w:p>
    <w:p w14:paraId="14C31D7F" w14:textId="1A4743D5" w:rsidR="00BA6E5E" w:rsidRPr="00C54BDE" w:rsidRDefault="00BA6E5E"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Ensure </w:t>
      </w:r>
      <w:r w:rsidR="00777EB5" w:rsidRPr="00C54BDE">
        <w:rPr>
          <w:rFonts w:ascii="Calibri" w:hAnsi="Calibri" w:cs="Calibri"/>
          <w:color w:val="000000"/>
          <w:lang w:val="en-US"/>
        </w:rPr>
        <w:t>adher</w:t>
      </w:r>
      <w:r w:rsidR="00777EB5">
        <w:rPr>
          <w:rFonts w:ascii="Calibri" w:hAnsi="Calibri" w:cs="Calibri"/>
          <w:color w:val="000000"/>
          <w:lang w:val="en-US"/>
        </w:rPr>
        <w:t>ence</w:t>
      </w:r>
      <w:r w:rsidRPr="00C54BDE">
        <w:rPr>
          <w:rFonts w:ascii="Calibri" w:hAnsi="Calibri" w:cs="Calibri"/>
          <w:color w:val="000000"/>
          <w:lang w:val="en-US"/>
        </w:rPr>
        <w:t xml:space="preserve"> to the SES for project activities implemented using funds </w:t>
      </w:r>
      <w:r w:rsidR="00DC59C4" w:rsidRPr="00C54BDE">
        <w:rPr>
          <w:rFonts w:ascii="Calibri" w:hAnsi="Calibri" w:cs="Calibri"/>
          <w:color w:val="000000"/>
          <w:lang w:val="en-US"/>
        </w:rPr>
        <w:t>channeled</w:t>
      </w:r>
      <w:r w:rsidRPr="00C54BDE">
        <w:rPr>
          <w:rFonts w:ascii="Calibri" w:hAnsi="Calibri" w:cs="Calibri"/>
          <w:color w:val="000000"/>
          <w:lang w:val="en-US"/>
        </w:rPr>
        <w:t xml:space="preserve"> </w:t>
      </w:r>
      <w:r w:rsidR="006B7799" w:rsidRPr="00C54BDE">
        <w:rPr>
          <w:rFonts w:ascii="Calibri" w:hAnsi="Calibri" w:cs="Calibri"/>
          <w:color w:val="000000"/>
          <w:lang w:val="en-US"/>
        </w:rPr>
        <w:t>through</w:t>
      </w:r>
      <w:r w:rsidRPr="00C54BDE">
        <w:rPr>
          <w:rFonts w:ascii="Calibri" w:hAnsi="Calibri" w:cs="Calibri"/>
          <w:color w:val="000000"/>
          <w:lang w:val="en-US"/>
        </w:rPr>
        <w:t xml:space="preserve"> UNDP’s</w:t>
      </w:r>
      <w:r w:rsidR="00182E75" w:rsidRPr="00C54BDE">
        <w:rPr>
          <w:rFonts w:ascii="Calibri" w:hAnsi="Calibri" w:cs="Calibri"/>
          <w:color w:val="000000"/>
          <w:lang w:val="en-US"/>
        </w:rPr>
        <w:t xml:space="preserve"> ac</w:t>
      </w:r>
      <w:r w:rsidRPr="00C54BDE">
        <w:rPr>
          <w:rFonts w:ascii="Calibri" w:hAnsi="Calibri" w:cs="Calibri"/>
          <w:color w:val="000000"/>
          <w:lang w:val="en-US"/>
        </w:rPr>
        <w:t>c</w:t>
      </w:r>
      <w:r w:rsidR="00182E75" w:rsidRPr="00C54BDE">
        <w:rPr>
          <w:rFonts w:ascii="Calibri" w:hAnsi="Calibri" w:cs="Calibri"/>
          <w:color w:val="000000"/>
          <w:lang w:val="en-US"/>
        </w:rPr>
        <w:t>o</w:t>
      </w:r>
      <w:r w:rsidRPr="00C54BDE">
        <w:rPr>
          <w:rFonts w:ascii="Calibri" w:hAnsi="Calibri" w:cs="Calibri"/>
          <w:color w:val="000000"/>
          <w:lang w:val="en-US"/>
        </w:rPr>
        <w:t xml:space="preserve">unts, and undertake appropriate measures to address any </w:t>
      </w:r>
      <w:proofErr w:type="gramStart"/>
      <w:r w:rsidRPr="00C54BDE">
        <w:rPr>
          <w:rFonts w:ascii="Calibri" w:hAnsi="Calibri" w:cs="Calibri"/>
          <w:color w:val="000000"/>
          <w:lang w:val="en-US"/>
        </w:rPr>
        <w:t>shortcomings</w:t>
      </w:r>
      <w:r w:rsidR="00EF2A77" w:rsidRPr="00C54BDE">
        <w:rPr>
          <w:rFonts w:ascii="Calibri" w:hAnsi="Calibri" w:cs="Calibri"/>
          <w:color w:val="000000"/>
          <w:lang w:val="en-US"/>
        </w:rPr>
        <w:t>;</w:t>
      </w:r>
      <w:proofErr w:type="gramEnd"/>
    </w:p>
    <w:p w14:paraId="078E3CF2" w14:textId="201A9898" w:rsidR="00182E75" w:rsidRPr="00C54BDE" w:rsidRDefault="00182E75"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 xml:space="preserve">Verify and document that all UNDP SES requirements have been </w:t>
      </w:r>
      <w:proofErr w:type="gramStart"/>
      <w:r w:rsidRPr="00C54BDE">
        <w:rPr>
          <w:rFonts w:ascii="Calibri" w:hAnsi="Calibri" w:cs="Calibri"/>
          <w:color w:val="000000"/>
          <w:lang w:val="en-US"/>
        </w:rPr>
        <w:t>addressed</w:t>
      </w:r>
      <w:r w:rsidR="00EF2A77" w:rsidRPr="00C54BDE">
        <w:rPr>
          <w:rFonts w:ascii="Calibri" w:hAnsi="Calibri" w:cs="Calibri"/>
          <w:color w:val="000000"/>
          <w:lang w:val="en-US"/>
        </w:rPr>
        <w:t>;</w:t>
      </w:r>
      <w:proofErr w:type="gramEnd"/>
    </w:p>
    <w:p w14:paraId="273C64D7" w14:textId="15EF869B" w:rsidR="001D5258" w:rsidRPr="00C54BDE" w:rsidRDefault="00EE4FD3" w:rsidP="008F539F">
      <w:pPr>
        <w:pStyle w:val="ListParagraph"/>
        <w:numPr>
          <w:ilvl w:val="0"/>
          <w:numId w:val="7"/>
        </w:numPr>
        <w:autoSpaceDE w:val="0"/>
        <w:autoSpaceDN w:val="0"/>
        <w:adjustRightInd w:val="0"/>
        <w:spacing w:before="0" w:after="0"/>
        <w:contextualSpacing/>
        <w:rPr>
          <w:lang w:val="en-US"/>
        </w:rPr>
      </w:pPr>
      <w:r w:rsidRPr="00C54BDE">
        <w:rPr>
          <w:lang w:val="en-US"/>
        </w:rPr>
        <w:t>Provide</w:t>
      </w:r>
      <w:r w:rsidR="001D5258" w:rsidRPr="00C54BDE">
        <w:rPr>
          <w:lang w:val="en-US"/>
        </w:rPr>
        <w:t xml:space="preserve"> technical guidance</w:t>
      </w:r>
      <w:r w:rsidRPr="00C54BDE">
        <w:rPr>
          <w:lang w:val="en-US"/>
        </w:rPr>
        <w:t xml:space="preserve"> on implementation of this ESMF and </w:t>
      </w:r>
      <w:r w:rsidR="001D5258" w:rsidRPr="00C54BDE">
        <w:rPr>
          <w:lang w:val="en-US"/>
        </w:rPr>
        <w:t>administrative assistance in recruiting and contracting expert safeguards services</w:t>
      </w:r>
      <w:r w:rsidRPr="00C54BDE">
        <w:rPr>
          <w:lang w:val="en-US"/>
        </w:rPr>
        <w:t xml:space="preserve"> (as required), and monitor</w:t>
      </w:r>
      <w:r w:rsidR="001D5258" w:rsidRPr="00C54BDE">
        <w:rPr>
          <w:lang w:val="en-US"/>
        </w:rPr>
        <w:t xml:space="preserve"> adherence </w:t>
      </w:r>
      <w:r w:rsidRPr="00C54BDE">
        <w:rPr>
          <w:lang w:val="en-US"/>
        </w:rPr>
        <w:t xml:space="preserve">of each project </w:t>
      </w:r>
      <w:r w:rsidR="001D5258" w:rsidRPr="00C54BDE">
        <w:rPr>
          <w:lang w:val="en-US"/>
        </w:rPr>
        <w:t>to the ESMF and UNDP policies and procedures.</w:t>
      </w:r>
    </w:p>
    <w:p w14:paraId="20F0E639" w14:textId="6BA0E4F5" w:rsidR="00F3799C" w:rsidRPr="00C54BDE" w:rsidRDefault="00F3799C" w:rsidP="00402404">
      <w:pPr>
        <w:autoSpaceDE w:val="0"/>
        <w:autoSpaceDN w:val="0"/>
        <w:adjustRightInd w:val="0"/>
        <w:spacing w:before="240"/>
        <w:rPr>
          <w:rFonts w:ascii="Calibri" w:hAnsi="Calibri" w:cs="Calibri"/>
          <w:b/>
          <w:color w:val="000000"/>
          <w:lang w:val="en-US"/>
        </w:rPr>
      </w:pPr>
      <w:r w:rsidRPr="00C54BDE">
        <w:rPr>
          <w:rFonts w:ascii="Calibri" w:hAnsi="Calibri" w:cs="Calibri"/>
          <w:b/>
          <w:color w:val="000000"/>
          <w:lang w:val="en-US"/>
        </w:rPr>
        <w:t xml:space="preserve">Project Management </w:t>
      </w:r>
      <w:r w:rsidR="007059F9" w:rsidRPr="00C54BDE">
        <w:rPr>
          <w:rFonts w:ascii="Calibri" w:hAnsi="Calibri" w:cs="Calibri"/>
          <w:b/>
          <w:color w:val="000000"/>
          <w:lang w:val="en-US"/>
        </w:rPr>
        <w:t>Unit</w:t>
      </w:r>
      <w:r w:rsidRPr="00C54BDE">
        <w:rPr>
          <w:rFonts w:ascii="Calibri" w:hAnsi="Calibri" w:cs="Calibri"/>
          <w:b/>
          <w:color w:val="000000"/>
          <w:lang w:val="en-US"/>
        </w:rPr>
        <w:t>:</w:t>
      </w:r>
    </w:p>
    <w:p w14:paraId="54BCDB51" w14:textId="5ACC3C34" w:rsidR="00F3799C" w:rsidRPr="00C54BDE" w:rsidRDefault="00F3799C" w:rsidP="008F539F">
      <w:pPr>
        <w:pStyle w:val="ListParagraph"/>
        <w:numPr>
          <w:ilvl w:val="0"/>
          <w:numId w:val="8"/>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Supervise and manage implementation of measures defined in</w:t>
      </w:r>
      <w:r w:rsidR="00980CFF" w:rsidRPr="00C54BDE">
        <w:rPr>
          <w:rFonts w:ascii="Calibri" w:hAnsi="Calibri" w:cs="Calibri"/>
          <w:color w:val="000000"/>
          <w:lang w:val="en-US"/>
        </w:rPr>
        <w:t xml:space="preserve"> this </w:t>
      </w:r>
      <w:proofErr w:type="gramStart"/>
      <w:r w:rsidR="00980CFF" w:rsidRPr="00C54BDE">
        <w:rPr>
          <w:rFonts w:ascii="Calibri" w:hAnsi="Calibri" w:cs="Calibri"/>
          <w:color w:val="000000"/>
          <w:lang w:val="en-US"/>
        </w:rPr>
        <w:t>ESMF</w:t>
      </w:r>
      <w:r w:rsidR="00EF2A77" w:rsidRPr="00C54BDE">
        <w:rPr>
          <w:rFonts w:ascii="Calibri" w:hAnsi="Calibri" w:cs="Calibri"/>
          <w:color w:val="000000"/>
          <w:lang w:val="en-US"/>
        </w:rPr>
        <w:t>;</w:t>
      </w:r>
      <w:proofErr w:type="gramEnd"/>
    </w:p>
    <w:p w14:paraId="604C599C" w14:textId="00D9813C" w:rsidR="001D5258" w:rsidRPr="00C54BDE" w:rsidRDefault="001D5258"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Assign specific responsibilities for implementation of this ESMF</w:t>
      </w:r>
      <w:r w:rsidR="009448A8" w:rsidRPr="00C54BDE">
        <w:rPr>
          <w:rFonts w:ascii="Calibri" w:hAnsi="Calibri" w:cs="Calibri"/>
          <w:color w:val="000000"/>
          <w:lang w:val="en-US"/>
        </w:rPr>
        <w:t>, including monitoring,</w:t>
      </w:r>
      <w:r w:rsidRPr="00C54BDE">
        <w:rPr>
          <w:rFonts w:ascii="Calibri" w:hAnsi="Calibri" w:cs="Calibri"/>
          <w:color w:val="000000"/>
          <w:lang w:val="en-US"/>
        </w:rPr>
        <w:t xml:space="preserve"> </w:t>
      </w:r>
      <w:r w:rsidR="00E42322" w:rsidRPr="00C54BDE">
        <w:rPr>
          <w:rFonts w:ascii="Calibri" w:hAnsi="Calibri" w:cs="Calibri"/>
          <w:color w:val="000000"/>
          <w:lang w:val="en-US"/>
        </w:rPr>
        <w:t>and community consultations on the</w:t>
      </w:r>
      <w:r w:rsidR="009448A8" w:rsidRPr="00C54BDE">
        <w:rPr>
          <w:rFonts w:ascii="Calibri" w:hAnsi="Calibri" w:cs="Calibri"/>
          <w:color w:val="000000"/>
          <w:lang w:val="en-US"/>
        </w:rPr>
        <w:t xml:space="preserve"> draft </w:t>
      </w:r>
      <w:r w:rsidR="009C0FD9">
        <w:rPr>
          <w:rFonts w:ascii="Calibri" w:hAnsi="Calibri" w:cs="Calibri"/>
          <w:color w:val="000000"/>
          <w:lang w:val="en-US"/>
        </w:rPr>
        <w:t xml:space="preserve">ESMP </w:t>
      </w:r>
      <w:r w:rsidRPr="00C54BDE">
        <w:rPr>
          <w:rFonts w:ascii="Calibri" w:hAnsi="Calibri" w:cs="Calibri"/>
          <w:color w:val="000000"/>
          <w:lang w:val="en-US"/>
        </w:rPr>
        <w:t xml:space="preserve">to a staff member(s) of the </w:t>
      </w:r>
      <w:proofErr w:type="gramStart"/>
      <w:r w:rsidR="00A26F34" w:rsidRPr="00C54BDE">
        <w:rPr>
          <w:rFonts w:ascii="Calibri" w:hAnsi="Calibri" w:cs="Calibri"/>
          <w:color w:val="000000"/>
          <w:lang w:val="en-US"/>
        </w:rPr>
        <w:t>PM</w:t>
      </w:r>
      <w:r w:rsidR="00EF2A77" w:rsidRPr="00C54BDE">
        <w:rPr>
          <w:rFonts w:ascii="Calibri" w:hAnsi="Calibri" w:cs="Calibri"/>
          <w:color w:val="000000"/>
          <w:lang w:val="en-US"/>
        </w:rPr>
        <w:t>U;</w:t>
      </w:r>
      <w:proofErr w:type="gramEnd"/>
    </w:p>
    <w:p w14:paraId="3717CD9B" w14:textId="20A653FE" w:rsidR="00E42322" w:rsidRPr="00C54BDE" w:rsidRDefault="00E42322"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lang w:val="en-US"/>
        </w:rPr>
        <w:t>Maintain relevant records associated with management of environmental and social risks, including updated SESPs, assessments</w:t>
      </w:r>
      <w:r w:rsidR="00316C2E" w:rsidRPr="00C54BDE">
        <w:rPr>
          <w:lang w:val="en-US"/>
        </w:rPr>
        <w:t xml:space="preserve"> </w:t>
      </w:r>
      <w:r w:rsidRPr="00C54BDE">
        <w:rPr>
          <w:lang w:val="en-US"/>
        </w:rPr>
        <w:t>a</w:t>
      </w:r>
      <w:r w:rsidR="0019154F">
        <w:rPr>
          <w:lang w:val="en-US"/>
        </w:rPr>
        <w:t>nd</w:t>
      </w:r>
      <w:r w:rsidRPr="00C54BDE">
        <w:rPr>
          <w:lang w:val="en-US"/>
        </w:rPr>
        <w:t xml:space="preserve"> log of grievances together with documentation of </w:t>
      </w:r>
      <w:r w:rsidR="00980CFF" w:rsidRPr="00C54BDE">
        <w:rPr>
          <w:lang w:val="en-US"/>
        </w:rPr>
        <w:t xml:space="preserve">management </w:t>
      </w:r>
      <w:r w:rsidRPr="00C54BDE">
        <w:rPr>
          <w:lang w:val="en-US"/>
        </w:rPr>
        <w:t xml:space="preserve">measures </w:t>
      </w:r>
      <w:proofErr w:type="gramStart"/>
      <w:r w:rsidRPr="00C54BDE">
        <w:rPr>
          <w:lang w:val="en-US"/>
        </w:rPr>
        <w:t>implemented</w:t>
      </w:r>
      <w:r w:rsidR="00EF2A77" w:rsidRPr="00C54BDE">
        <w:rPr>
          <w:lang w:val="en-US"/>
        </w:rPr>
        <w:t>;</w:t>
      </w:r>
      <w:proofErr w:type="gramEnd"/>
    </w:p>
    <w:p w14:paraId="06701EB2" w14:textId="1C50F1E0" w:rsidR="00F3799C" w:rsidRPr="00C54BDE" w:rsidRDefault="00F3799C" w:rsidP="008F539F">
      <w:pPr>
        <w:pStyle w:val="ListParagraph"/>
        <w:numPr>
          <w:ilvl w:val="0"/>
          <w:numId w:val="7"/>
        </w:numPr>
        <w:autoSpaceDE w:val="0"/>
        <w:autoSpaceDN w:val="0"/>
        <w:adjustRightInd w:val="0"/>
        <w:spacing w:before="0" w:after="0"/>
        <w:contextualSpacing/>
        <w:rPr>
          <w:rFonts w:ascii="Calibri" w:hAnsi="Calibri" w:cs="Calibri"/>
          <w:color w:val="000000"/>
          <w:lang w:val="en-US"/>
        </w:rPr>
      </w:pPr>
      <w:r w:rsidRPr="00C54BDE">
        <w:rPr>
          <w:rFonts w:ascii="Calibri" w:hAnsi="Calibri" w:cs="Calibri"/>
          <w:color w:val="000000"/>
          <w:lang w:val="en-US"/>
        </w:rPr>
        <w:t>Report to the Implementing Partner</w:t>
      </w:r>
      <w:r w:rsidR="00EA79D7">
        <w:rPr>
          <w:rFonts w:ascii="Calibri" w:hAnsi="Calibri" w:cs="Calibri"/>
          <w:color w:val="000000"/>
          <w:lang w:val="en-US"/>
        </w:rPr>
        <w:t xml:space="preserve"> (UNDP CO) and</w:t>
      </w:r>
      <w:r w:rsidRPr="00C54BDE">
        <w:rPr>
          <w:rFonts w:ascii="Calibri" w:hAnsi="Calibri" w:cs="Calibri"/>
          <w:color w:val="000000"/>
          <w:lang w:val="en-US"/>
        </w:rPr>
        <w:t xml:space="preserve"> the Project </w:t>
      </w:r>
      <w:r w:rsidR="00EF2A77" w:rsidRPr="00C54BDE">
        <w:rPr>
          <w:rFonts w:ascii="Calibri" w:hAnsi="Calibri" w:cs="Calibri"/>
          <w:color w:val="000000"/>
          <w:lang w:val="en-US"/>
        </w:rPr>
        <w:t>Board</w:t>
      </w:r>
      <w:r w:rsidR="00EA79D7">
        <w:rPr>
          <w:rFonts w:ascii="Calibri" w:hAnsi="Calibri" w:cs="Calibri"/>
          <w:color w:val="000000"/>
          <w:lang w:val="en-US"/>
        </w:rPr>
        <w:t xml:space="preserve"> </w:t>
      </w:r>
      <w:r w:rsidRPr="00C54BDE">
        <w:rPr>
          <w:rFonts w:ascii="Calibri" w:hAnsi="Calibri" w:cs="Calibri"/>
          <w:color w:val="000000"/>
          <w:lang w:val="en-US"/>
        </w:rPr>
        <w:t xml:space="preserve">on </w:t>
      </w:r>
      <w:r w:rsidR="00980CFF" w:rsidRPr="00C54BDE">
        <w:rPr>
          <w:rFonts w:ascii="Calibri" w:hAnsi="Calibri" w:cs="Calibri"/>
          <w:color w:val="000000"/>
          <w:lang w:val="en-US"/>
        </w:rPr>
        <w:t xml:space="preserve">the implementation of the </w:t>
      </w:r>
      <w:proofErr w:type="gramStart"/>
      <w:r w:rsidR="004E187B" w:rsidRPr="00C54BDE">
        <w:rPr>
          <w:rFonts w:ascii="Calibri" w:hAnsi="Calibri" w:cs="Calibri"/>
          <w:color w:val="000000"/>
          <w:lang w:val="en-US"/>
        </w:rPr>
        <w:t>ESMF</w:t>
      </w:r>
      <w:r w:rsidR="00EF2A77" w:rsidRPr="00C54BDE">
        <w:rPr>
          <w:rFonts w:ascii="Calibri" w:hAnsi="Calibri" w:cs="Calibri"/>
          <w:color w:val="000000"/>
          <w:lang w:val="en-US"/>
        </w:rPr>
        <w:t>;</w:t>
      </w:r>
      <w:proofErr w:type="gramEnd"/>
    </w:p>
    <w:p w14:paraId="47339E3B" w14:textId="6F617BB9" w:rsidR="00E42322" w:rsidRPr="00C54BDE" w:rsidRDefault="00E42322" w:rsidP="008F539F">
      <w:pPr>
        <w:pStyle w:val="ListParagraph"/>
        <w:numPr>
          <w:ilvl w:val="0"/>
          <w:numId w:val="7"/>
        </w:numPr>
        <w:autoSpaceDE w:val="0"/>
        <w:autoSpaceDN w:val="0"/>
        <w:adjustRightInd w:val="0"/>
        <w:spacing w:before="0" w:after="0"/>
        <w:contextualSpacing/>
        <w:rPr>
          <w:lang w:val="en-US"/>
        </w:rPr>
      </w:pPr>
      <w:r w:rsidRPr="00C54BDE">
        <w:rPr>
          <w:rFonts w:ascii="Calibri" w:hAnsi="Calibri" w:cs="Calibri"/>
          <w:color w:val="000000"/>
          <w:lang w:val="en-US"/>
        </w:rPr>
        <w:lastRenderedPageBreak/>
        <w:t>Ensure</w:t>
      </w:r>
      <w:r w:rsidRPr="00C54BDE">
        <w:rPr>
          <w:lang w:val="en-US"/>
        </w:rPr>
        <w:t xml:space="preserve"> that all service providers are informed of their responsibilities for the </w:t>
      </w:r>
      <w:r w:rsidR="00DC59C4" w:rsidRPr="00C54BDE">
        <w:rPr>
          <w:lang w:val="en-US"/>
        </w:rPr>
        <w:t>day-to-day</w:t>
      </w:r>
      <w:r w:rsidRPr="00C54BDE">
        <w:rPr>
          <w:lang w:val="en-US"/>
        </w:rPr>
        <w:t xml:space="preserve"> compliance </w:t>
      </w:r>
      <w:r w:rsidR="002478C5" w:rsidRPr="00C54BDE">
        <w:rPr>
          <w:lang w:val="en-US"/>
        </w:rPr>
        <w:t xml:space="preserve">with </w:t>
      </w:r>
      <w:r w:rsidRPr="00C54BDE">
        <w:rPr>
          <w:lang w:val="en-US"/>
        </w:rPr>
        <w:t>the ESMF.</w:t>
      </w:r>
    </w:p>
    <w:p w14:paraId="53B733E4" w14:textId="10CA1EF4" w:rsidR="004E187B" w:rsidRPr="00C54BDE" w:rsidRDefault="008B0658" w:rsidP="007C0AB0">
      <w:pPr>
        <w:autoSpaceDE w:val="0"/>
        <w:autoSpaceDN w:val="0"/>
        <w:adjustRightInd w:val="0"/>
        <w:spacing w:before="240" w:after="0"/>
        <w:rPr>
          <w:rFonts w:ascii="Calibri" w:hAnsi="Calibri" w:cs="Calibri"/>
          <w:color w:val="000000"/>
          <w:lang w:val="en-US"/>
        </w:rPr>
      </w:pPr>
      <w:r w:rsidRPr="00C54BDE">
        <w:rPr>
          <w:rFonts w:ascii="Calibri" w:hAnsi="Calibri" w:cs="Calibri"/>
          <w:color w:val="000000"/>
          <w:lang w:val="en-US"/>
        </w:rPr>
        <w:t>As noted above, t</w:t>
      </w:r>
      <w:r w:rsidR="009448A8" w:rsidRPr="00C54BDE">
        <w:rPr>
          <w:rFonts w:ascii="Calibri" w:hAnsi="Calibri" w:cs="Calibri"/>
          <w:color w:val="000000"/>
          <w:lang w:val="en-US"/>
        </w:rPr>
        <w:t>he project</w:t>
      </w:r>
      <w:r w:rsidR="007C0AB0" w:rsidRPr="00C54BDE">
        <w:rPr>
          <w:rFonts w:ascii="Calibri" w:hAnsi="Calibri" w:cs="Calibri"/>
          <w:color w:val="000000"/>
          <w:lang w:val="en-US"/>
        </w:rPr>
        <w:t>’</w:t>
      </w:r>
      <w:r w:rsidR="009448A8" w:rsidRPr="00C54BDE">
        <w:rPr>
          <w:rFonts w:ascii="Calibri" w:hAnsi="Calibri" w:cs="Calibri"/>
          <w:color w:val="000000"/>
          <w:lang w:val="en-US"/>
        </w:rPr>
        <w:t xml:space="preserve">s </w:t>
      </w:r>
      <w:r w:rsidRPr="00C54BDE">
        <w:rPr>
          <w:rFonts w:ascii="Calibri" w:hAnsi="Calibri" w:cs="Calibri"/>
          <w:color w:val="000000"/>
          <w:lang w:val="en-US"/>
        </w:rPr>
        <w:t xml:space="preserve">subsequent </w:t>
      </w:r>
      <w:r w:rsidR="00251E1F">
        <w:rPr>
          <w:rFonts w:ascii="Calibri" w:hAnsi="Calibri" w:cs="Calibri"/>
          <w:color w:val="000000"/>
          <w:lang w:val="en-US"/>
        </w:rPr>
        <w:t xml:space="preserve">ESMP </w:t>
      </w:r>
      <w:r w:rsidRPr="00C54BDE">
        <w:rPr>
          <w:rFonts w:ascii="Calibri" w:hAnsi="Calibri" w:cs="Calibri"/>
          <w:color w:val="000000"/>
          <w:lang w:val="en-US"/>
        </w:rPr>
        <w:t>will describe the</w:t>
      </w:r>
      <w:r w:rsidR="00F3799C" w:rsidRPr="00C54BDE">
        <w:rPr>
          <w:rFonts w:ascii="Calibri" w:hAnsi="Calibri" w:cs="Calibri"/>
          <w:color w:val="000000"/>
          <w:lang w:val="en-US"/>
        </w:rPr>
        <w:t xml:space="preserve"> roles and responsibilities in the implementation</w:t>
      </w:r>
      <w:r w:rsidR="009448A8" w:rsidRPr="00C54BDE">
        <w:rPr>
          <w:rFonts w:ascii="Calibri" w:hAnsi="Calibri" w:cs="Calibri"/>
          <w:color w:val="000000"/>
          <w:lang w:val="en-US"/>
        </w:rPr>
        <w:t xml:space="preserve"> of those plans</w:t>
      </w:r>
      <w:r w:rsidR="00F3799C" w:rsidRPr="00C54BDE">
        <w:rPr>
          <w:rFonts w:ascii="Calibri" w:hAnsi="Calibri" w:cs="Calibri"/>
          <w:color w:val="000000"/>
          <w:lang w:val="en-US"/>
        </w:rPr>
        <w:t xml:space="preserve">. Those </w:t>
      </w:r>
      <w:r w:rsidR="009448A8" w:rsidRPr="00C54BDE">
        <w:rPr>
          <w:rFonts w:ascii="Calibri" w:hAnsi="Calibri" w:cs="Calibri"/>
          <w:color w:val="000000"/>
          <w:lang w:val="en-US"/>
        </w:rPr>
        <w:t>new</w:t>
      </w:r>
      <w:r w:rsidR="00F3799C" w:rsidRPr="00C54BDE">
        <w:rPr>
          <w:rFonts w:ascii="Calibri" w:hAnsi="Calibri" w:cs="Calibri"/>
          <w:color w:val="000000"/>
          <w:lang w:val="en-US"/>
        </w:rPr>
        <w:t xml:space="preserve"> roles and responsibilities will be assessed and integrated, as appropriate, as part of the participatory decision making and implementation proceedings of the project. </w:t>
      </w:r>
    </w:p>
    <w:p w14:paraId="63DCA024" w14:textId="3718892C" w:rsidR="00F3799C" w:rsidRPr="00C54BDE" w:rsidRDefault="00F3799C" w:rsidP="004E187B">
      <w:pPr>
        <w:pStyle w:val="Heading2"/>
        <w:ind w:left="576"/>
        <w:rPr>
          <w:lang w:val="en-US"/>
        </w:rPr>
      </w:pPr>
      <w:bookmarkStart w:id="44" w:name="_Toc73606218"/>
      <w:r w:rsidRPr="00C54BDE">
        <w:rPr>
          <w:lang w:val="en-US"/>
        </w:rPr>
        <w:t>Capacity Building</w:t>
      </w:r>
      <w:bookmarkEnd w:id="44"/>
    </w:p>
    <w:p w14:paraId="4F7FDFDD" w14:textId="163B333F" w:rsidR="00AA44C2" w:rsidRPr="00C54BDE" w:rsidRDefault="00911840" w:rsidP="00CB06E8">
      <w:pPr>
        <w:rPr>
          <w:lang w:val="en-US"/>
        </w:rPr>
      </w:pPr>
      <w:r w:rsidRPr="00C54BDE">
        <w:rPr>
          <w:lang w:val="en-US"/>
        </w:rPr>
        <w:t>S</w:t>
      </w:r>
      <w:r w:rsidR="00110C5C" w:rsidRPr="00C54BDE">
        <w:rPr>
          <w:lang w:val="en-US"/>
        </w:rPr>
        <w:t>pecialist</w:t>
      </w:r>
      <w:r w:rsidRPr="00C54BDE">
        <w:rPr>
          <w:lang w:val="en-US"/>
        </w:rPr>
        <w:t>s</w:t>
      </w:r>
      <w:r w:rsidR="00110C5C" w:rsidRPr="00C54BDE">
        <w:rPr>
          <w:lang w:val="en-US"/>
        </w:rPr>
        <w:t xml:space="preserve"> </w:t>
      </w:r>
      <w:r w:rsidR="00262B77" w:rsidRPr="00C54BDE">
        <w:rPr>
          <w:lang w:val="en-US"/>
        </w:rPr>
        <w:t xml:space="preserve">with expertise in social and environmental safeguards </w:t>
      </w:r>
      <w:r w:rsidR="00CB06E8" w:rsidRPr="00C54BDE">
        <w:rPr>
          <w:lang w:val="en-US"/>
        </w:rPr>
        <w:t xml:space="preserve">will be </w:t>
      </w:r>
      <w:r w:rsidR="00262B77" w:rsidRPr="00C54BDE">
        <w:rPr>
          <w:lang w:val="en-US"/>
        </w:rPr>
        <w:t xml:space="preserve">engaged to support the completion of </w:t>
      </w:r>
      <w:r w:rsidR="00CB06E8" w:rsidRPr="00C54BDE">
        <w:rPr>
          <w:lang w:val="en-US"/>
        </w:rPr>
        <w:t>the ESMP</w:t>
      </w:r>
      <w:r w:rsidR="00262B77" w:rsidRPr="00C54BDE">
        <w:rPr>
          <w:lang w:val="en-US"/>
        </w:rPr>
        <w:t>. Th</w:t>
      </w:r>
      <w:r w:rsidR="007F7883" w:rsidRPr="00C54BDE">
        <w:rPr>
          <w:lang w:val="en-US"/>
        </w:rPr>
        <w:t>ese</w:t>
      </w:r>
      <w:r w:rsidR="00262B77" w:rsidRPr="00C54BDE">
        <w:rPr>
          <w:lang w:val="en-US"/>
        </w:rPr>
        <w:t xml:space="preserve"> expert</w:t>
      </w:r>
      <w:r w:rsidR="007F7883" w:rsidRPr="00C54BDE">
        <w:rPr>
          <w:lang w:val="en-US"/>
        </w:rPr>
        <w:t>s</w:t>
      </w:r>
      <w:r w:rsidR="00262B77" w:rsidRPr="00C54BDE">
        <w:rPr>
          <w:lang w:val="en-US"/>
        </w:rPr>
        <w:t xml:space="preserve"> will </w:t>
      </w:r>
      <w:r w:rsidR="00344EBE" w:rsidRPr="00C54BDE">
        <w:rPr>
          <w:lang w:val="en-US"/>
        </w:rPr>
        <w:t xml:space="preserve">support UNDP staff </w:t>
      </w:r>
      <w:r w:rsidR="00262B77" w:rsidRPr="00C54BDE">
        <w:rPr>
          <w:lang w:val="en-US"/>
        </w:rPr>
        <w:t>on safeguards r</w:t>
      </w:r>
      <w:r w:rsidR="00344EBE" w:rsidRPr="00C54BDE">
        <w:rPr>
          <w:lang w:val="en-US"/>
        </w:rPr>
        <w:t>esponsibilities and approaches.</w:t>
      </w:r>
    </w:p>
    <w:p w14:paraId="2221468C" w14:textId="13F846D1" w:rsidR="00262B77" w:rsidRPr="00C54BDE" w:rsidRDefault="00AA44C2" w:rsidP="00CB06E8">
      <w:pPr>
        <w:rPr>
          <w:lang w:val="en-US"/>
        </w:rPr>
      </w:pPr>
      <w:r w:rsidRPr="00C54BDE">
        <w:rPr>
          <w:lang w:val="en-US"/>
        </w:rPr>
        <w:t xml:space="preserve">During project implementation, </w:t>
      </w:r>
      <w:r w:rsidR="00262B77" w:rsidRPr="00C54BDE">
        <w:rPr>
          <w:lang w:val="en-US"/>
        </w:rPr>
        <w:t xml:space="preserve">UNDP will provide advice to project team </w:t>
      </w:r>
      <w:r w:rsidR="00BE66B3">
        <w:rPr>
          <w:lang w:val="en-US"/>
        </w:rPr>
        <w:t xml:space="preserve">members </w:t>
      </w:r>
      <w:r w:rsidR="00262B77" w:rsidRPr="00C54BDE">
        <w:rPr>
          <w:lang w:val="en-US"/>
        </w:rPr>
        <w:t>as needed to support the implementation of this ESMF</w:t>
      </w:r>
      <w:r w:rsidR="008C634A">
        <w:rPr>
          <w:lang w:val="en-US"/>
        </w:rPr>
        <w:t>, preparing the SESA</w:t>
      </w:r>
      <w:r w:rsidR="00262B77" w:rsidRPr="00C54BDE">
        <w:rPr>
          <w:lang w:val="en-US"/>
        </w:rPr>
        <w:t xml:space="preserve"> and the </w:t>
      </w:r>
      <w:r w:rsidR="00CB06E8" w:rsidRPr="00C54BDE">
        <w:rPr>
          <w:lang w:val="en-US"/>
        </w:rPr>
        <w:t>ESMP</w:t>
      </w:r>
      <w:r w:rsidR="00BA06E6">
        <w:rPr>
          <w:lang w:val="en-US"/>
        </w:rPr>
        <w:t xml:space="preserve"> </w:t>
      </w:r>
      <w:r w:rsidR="00CB06E8" w:rsidRPr="00C54BDE">
        <w:rPr>
          <w:lang w:val="en-US"/>
        </w:rPr>
        <w:t xml:space="preserve">and pursuant </w:t>
      </w:r>
      <w:r w:rsidR="00262B77" w:rsidRPr="00C54BDE">
        <w:rPr>
          <w:lang w:val="en-US"/>
        </w:rPr>
        <w:t>measures.</w:t>
      </w:r>
    </w:p>
    <w:p w14:paraId="7DEA2E98" w14:textId="08FF67CF" w:rsidR="001D5258" w:rsidRPr="00C54BDE" w:rsidRDefault="00262B77" w:rsidP="008C634A">
      <w:pPr>
        <w:autoSpaceDE w:val="0"/>
        <w:autoSpaceDN w:val="0"/>
        <w:adjustRightInd w:val="0"/>
        <w:spacing w:after="0"/>
        <w:rPr>
          <w:rFonts w:ascii="Calibri" w:hAnsi="Calibri" w:cs="Calibri"/>
          <w:color w:val="000000"/>
          <w:lang w:val="en-US"/>
        </w:rPr>
      </w:pPr>
      <w:r w:rsidRPr="00C54BDE">
        <w:rPr>
          <w:rFonts w:ascii="Calibri" w:hAnsi="Calibri" w:cs="Calibri"/>
          <w:color w:val="000000"/>
          <w:lang w:val="en-US"/>
        </w:rPr>
        <w:t xml:space="preserve">The Project </w:t>
      </w:r>
      <w:r w:rsidR="001E6110" w:rsidRPr="00C54BDE">
        <w:rPr>
          <w:rFonts w:ascii="Calibri" w:hAnsi="Calibri" w:cs="Calibri"/>
          <w:color w:val="000000"/>
          <w:lang w:val="en-US"/>
        </w:rPr>
        <w:t>Board</w:t>
      </w:r>
      <w:r w:rsidRPr="00C54BDE">
        <w:rPr>
          <w:rFonts w:ascii="Calibri" w:hAnsi="Calibri" w:cs="Calibri"/>
          <w:color w:val="000000"/>
          <w:lang w:val="en-US"/>
        </w:rPr>
        <w:t xml:space="preserve"> will have the final responsibility </w:t>
      </w:r>
      <w:r w:rsidR="00CB06E8" w:rsidRPr="00C54BDE">
        <w:rPr>
          <w:rFonts w:ascii="Calibri" w:hAnsi="Calibri" w:cs="Calibri"/>
          <w:color w:val="000000"/>
          <w:lang w:val="en-US"/>
        </w:rPr>
        <w:t>for the integration of the</w:t>
      </w:r>
      <w:r w:rsidR="008C634A">
        <w:rPr>
          <w:rFonts w:ascii="Calibri" w:hAnsi="Calibri" w:cs="Calibri"/>
          <w:color w:val="000000"/>
          <w:lang w:val="en-US"/>
        </w:rPr>
        <w:t xml:space="preserve"> SESA recommendations and</w:t>
      </w:r>
      <w:r w:rsidR="00CB06E8" w:rsidRPr="00C54BDE">
        <w:rPr>
          <w:rFonts w:ascii="Calibri" w:hAnsi="Calibri" w:cs="Calibri"/>
          <w:color w:val="000000"/>
          <w:lang w:val="en-US"/>
        </w:rPr>
        <w:t xml:space="preserve"> ESMP</w:t>
      </w:r>
      <w:r w:rsidR="0046358E">
        <w:rPr>
          <w:rFonts w:ascii="Calibri" w:hAnsi="Calibri" w:cs="Calibri"/>
          <w:color w:val="000000"/>
          <w:lang w:val="en-US"/>
        </w:rPr>
        <w:t xml:space="preserve"> </w:t>
      </w:r>
      <w:r w:rsidRPr="00C54BDE">
        <w:rPr>
          <w:rFonts w:ascii="Calibri" w:hAnsi="Calibri" w:cs="Calibri"/>
          <w:color w:val="000000"/>
          <w:lang w:val="en-US"/>
        </w:rPr>
        <w:t xml:space="preserve">in the execution of the project. The integration will need to consider particular institutional needs within the implementation framework, including a review of the required budget allocations for each measure, as well as the authority and capability of institutions at different administrative levels (e.g. local, regional, and national), and their capacity to manage and monitor </w:t>
      </w:r>
      <w:r w:rsidR="00F429F5">
        <w:rPr>
          <w:rFonts w:ascii="Calibri" w:hAnsi="Calibri" w:cs="Calibri"/>
          <w:color w:val="000000"/>
          <w:lang w:val="en-US"/>
        </w:rPr>
        <w:t xml:space="preserve">its </w:t>
      </w:r>
      <w:r w:rsidRPr="00C54BDE">
        <w:rPr>
          <w:rFonts w:ascii="Calibri" w:hAnsi="Calibri" w:cs="Calibri"/>
          <w:color w:val="000000"/>
          <w:lang w:val="en-US"/>
        </w:rPr>
        <w:t>implementation. Where necessary, capacity building and technical assistance activities will be included to enable proper implementation of the ESMP.</w:t>
      </w:r>
    </w:p>
    <w:p w14:paraId="186162F8" w14:textId="322B0664" w:rsidR="004C1158" w:rsidRPr="00C54BDE" w:rsidRDefault="00A70BE5" w:rsidP="00A70BE5">
      <w:pPr>
        <w:pStyle w:val="Heading1"/>
        <w:rPr>
          <w:color w:val="002060"/>
          <w:lang w:val="en-US"/>
        </w:rPr>
      </w:pPr>
      <w:bookmarkStart w:id="45" w:name="_Toc73606219"/>
      <w:r w:rsidRPr="00C54BDE">
        <w:rPr>
          <w:color w:val="002060"/>
          <w:lang w:val="en-US"/>
        </w:rPr>
        <w:t>Stakeholder E</w:t>
      </w:r>
      <w:r w:rsidR="004C1158" w:rsidRPr="00C54BDE">
        <w:rPr>
          <w:color w:val="002060"/>
          <w:lang w:val="en-US"/>
        </w:rPr>
        <w:t xml:space="preserve">ngagement and </w:t>
      </w:r>
      <w:r w:rsidRPr="00C54BDE">
        <w:rPr>
          <w:color w:val="002060"/>
          <w:lang w:val="en-US"/>
        </w:rPr>
        <w:t>I</w:t>
      </w:r>
      <w:r w:rsidR="004C1158" w:rsidRPr="00C54BDE">
        <w:rPr>
          <w:color w:val="002060"/>
          <w:lang w:val="en-US"/>
        </w:rPr>
        <w:t xml:space="preserve">nformation </w:t>
      </w:r>
      <w:r w:rsidRPr="00C54BDE">
        <w:rPr>
          <w:color w:val="002060"/>
          <w:lang w:val="en-US"/>
        </w:rPr>
        <w:t>D</w:t>
      </w:r>
      <w:r w:rsidR="004C1158" w:rsidRPr="00C54BDE">
        <w:rPr>
          <w:color w:val="002060"/>
          <w:lang w:val="en-US"/>
        </w:rPr>
        <w:t>isclosure</w:t>
      </w:r>
      <w:bookmarkEnd w:id="45"/>
    </w:p>
    <w:p w14:paraId="004660E9" w14:textId="5794C64E" w:rsidR="004C1158" w:rsidRPr="00C54BDE" w:rsidRDefault="00000222" w:rsidP="001E6110">
      <w:pPr>
        <w:rPr>
          <w:lang w:val="en-US"/>
        </w:rPr>
      </w:pPr>
      <w:r w:rsidRPr="00C54BDE">
        <w:rPr>
          <w:lang w:val="en-US"/>
        </w:rPr>
        <w:t xml:space="preserve">Discussions with project stakeholders commenced during the project development phase. A list of the stakeholders engaged in these consultations has been </w:t>
      </w:r>
      <w:r w:rsidR="00002F9B" w:rsidRPr="00C54BDE">
        <w:rPr>
          <w:lang w:val="en-US"/>
        </w:rPr>
        <w:t>Annexed to the Project Document</w:t>
      </w:r>
      <w:r w:rsidRPr="00C54BDE">
        <w:rPr>
          <w:lang w:val="en-US"/>
        </w:rPr>
        <w:t xml:space="preserve">. </w:t>
      </w:r>
      <w:r w:rsidR="00002F9B" w:rsidRPr="00C54BDE">
        <w:rPr>
          <w:lang w:val="en-US"/>
        </w:rPr>
        <w:t xml:space="preserve">The </w:t>
      </w:r>
      <w:r w:rsidRPr="00C54BDE">
        <w:rPr>
          <w:lang w:val="en-US"/>
        </w:rPr>
        <w:t xml:space="preserve">project </w:t>
      </w:r>
      <w:r w:rsidR="00980CFF" w:rsidRPr="00C54BDE">
        <w:rPr>
          <w:lang w:val="en-US"/>
        </w:rPr>
        <w:t>has</w:t>
      </w:r>
      <w:r w:rsidR="00B12329" w:rsidRPr="00C54BDE">
        <w:rPr>
          <w:lang w:val="en-US"/>
        </w:rPr>
        <w:t xml:space="preserve"> </w:t>
      </w:r>
      <w:r w:rsidR="00C7476F" w:rsidRPr="00C54BDE">
        <w:rPr>
          <w:lang w:val="en-US"/>
        </w:rPr>
        <w:t xml:space="preserve">also </w:t>
      </w:r>
      <w:r w:rsidR="00B12329" w:rsidRPr="00C54BDE">
        <w:rPr>
          <w:lang w:val="en-US"/>
        </w:rPr>
        <w:t>prepared</w:t>
      </w:r>
      <w:r w:rsidR="00980CFF" w:rsidRPr="00C54BDE">
        <w:rPr>
          <w:lang w:val="en-US"/>
        </w:rPr>
        <w:t xml:space="preserve"> </w:t>
      </w:r>
      <w:r w:rsidR="00002F9B" w:rsidRPr="00C54BDE">
        <w:rPr>
          <w:lang w:val="en-US"/>
        </w:rPr>
        <w:t xml:space="preserve">a </w:t>
      </w:r>
      <w:r w:rsidR="004C1158" w:rsidRPr="00C54BDE">
        <w:rPr>
          <w:lang w:val="en-US"/>
        </w:rPr>
        <w:t>Stakeholder Engagement Plan</w:t>
      </w:r>
      <w:r w:rsidR="007977FB" w:rsidRPr="00C54BDE">
        <w:rPr>
          <w:lang w:val="en-US"/>
        </w:rPr>
        <w:t xml:space="preserve"> and Gender </w:t>
      </w:r>
      <w:r w:rsidR="0069583F" w:rsidRPr="00C54BDE">
        <w:rPr>
          <w:lang w:val="en-US"/>
        </w:rPr>
        <w:t xml:space="preserve">Analysis and </w:t>
      </w:r>
      <w:r w:rsidR="007977FB" w:rsidRPr="00C54BDE">
        <w:rPr>
          <w:lang w:val="en-US"/>
        </w:rPr>
        <w:t>Action Plan</w:t>
      </w:r>
      <w:r w:rsidR="004C1158" w:rsidRPr="00C54BDE">
        <w:rPr>
          <w:lang w:val="en-US"/>
        </w:rPr>
        <w:t xml:space="preserve">, which </w:t>
      </w:r>
      <w:r w:rsidR="00B12329" w:rsidRPr="00C54BDE">
        <w:rPr>
          <w:lang w:val="en-US"/>
        </w:rPr>
        <w:t>are</w:t>
      </w:r>
      <w:r w:rsidR="004C1158" w:rsidRPr="00C54BDE">
        <w:rPr>
          <w:lang w:val="en-US"/>
        </w:rPr>
        <w:t xml:space="preserve"> annex</w:t>
      </w:r>
      <w:r w:rsidR="0058520B" w:rsidRPr="00C54BDE">
        <w:rPr>
          <w:lang w:val="en-US"/>
        </w:rPr>
        <w:t>ed</w:t>
      </w:r>
      <w:r w:rsidR="004C1158" w:rsidRPr="00C54BDE">
        <w:rPr>
          <w:lang w:val="en-US"/>
        </w:rPr>
        <w:t xml:space="preserve"> to the Project Document. </w:t>
      </w:r>
      <w:r w:rsidRPr="00C54BDE">
        <w:rPr>
          <w:lang w:val="en-US"/>
        </w:rPr>
        <w:t xml:space="preserve">These </w:t>
      </w:r>
      <w:r w:rsidR="00980CFF" w:rsidRPr="00C54BDE">
        <w:rPr>
          <w:lang w:val="en-US"/>
        </w:rPr>
        <w:t>P</w:t>
      </w:r>
      <w:r w:rsidRPr="00C54BDE">
        <w:rPr>
          <w:lang w:val="en-US"/>
        </w:rPr>
        <w:t xml:space="preserve">lans will be followed to ensure that stakeholders </w:t>
      </w:r>
      <w:r w:rsidR="00A428C0" w:rsidRPr="00C54BDE">
        <w:rPr>
          <w:lang w:val="en-US"/>
        </w:rPr>
        <w:t xml:space="preserve">have been </w:t>
      </w:r>
      <w:r w:rsidRPr="00C54BDE">
        <w:rPr>
          <w:lang w:val="en-US"/>
        </w:rPr>
        <w:t xml:space="preserve">engaged in project </w:t>
      </w:r>
      <w:r w:rsidR="00A428C0" w:rsidRPr="00C54BDE">
        <w:rPr>
          <w:lang w:val="en-US"/>
        </w:rPr>
        <w:t xml:space="preserve">preparation and </w:t>
      </w:r>
      <w:r w:rsidRPr="00C54BDE">
        <w:rPr>
          <w:lang w:val="en-US"/>
        </w:rPr>
        <w:t>implementation</w:t>
      </w:r>
      <w:r w:rsidR="00A428C0" w:rsidRPr="00C54BDE">
        <w:rPr>
          <w:lang w:val="en-US"/>
        </w:rPr>
        <w:t>,</w:t>
      </w:r>
      <w:r w:rsidRPr="00C54BDE">
        <w:rPr>
          <w:lang w:val="en-US"/>
        </w:rPr>
        <w:t xml:space="preserve"> and particularly</w:t>
      </w:r>
      <w:r w:rsidR="00A428C0" w:rsidRPr="00C54BDE">
        <w:rPr>
          <w:lang w:val="en-US"/>
        </w:rPr>
        <w:t>,</w:t>
      </w:r>
      <w:r w:rsidRPr="00C54BDE">
        <w:rPr>
          <w:lang w:val="en-US"/>
        </w:rPr>
        <w:t xml:space="preserve"> in the further assessment of social and environmental impacts and the development of appropriate management </w:t>
      </w:r>
      <w:r w:rsidR="00355E0F" w:rsidRPr="00C54BDE">
        <w:rPr>
          <w:lang w:val="en-US"/>
        </w:rPr>
        <w:t>measures</w:t>
      </w:r>
      <w:r w:rsidRPr="00C54BDE">
        <w:rPr>
          <w:lang w:val="en-US"/>
        </w:rPr>
        <w:t xml:space="preserve">. </w:t>
      </w:r>
      <w:r w:rsidR="00002F9B" w:rsidRPr="00C54BDE">
        <w:rPr>
          <w:lang w:val="en-US"/>
        </w:rPr>
        <w:t>The p</w:t>
      </w:r>
      <w:r w:rsidRPr="00C54BDE">
        <w:rPr>
          <w:lang w:val="en-US"/>
        </w:rPr>
        <w:t>roj</w:t>
      </w:r>
      <w:r w:rsidR="00002F9B" w:rsidRPr="00C54BDE">
        <w:rPr>
          <w:lang w:val="en-US"/>
        </w:rPr>
        <w:t>ect</w:t>
      </w:r>
      <w:r w:rsidR="00B12329" w:rsidRPr="00C54BDE">
        <w:rPr>
          <w:lang w:val="en-US"/>
        </w:rPr>
        <w:t xml:space="preserve">’s </w:t>
      </w:r>
      <w:r w:rsidR="00002F9B" w:rsidRPr="00C54BDE">
        <w:rPr>
          <w:lang w:val="en-US"/>
        </w:rPr>
        <w:t>Stakeholder Engagement Plan</w:t>
      </w:r>
      <w:r w:rsidR="004C1158" w:rsidRPr="00C54BDE">
        <w:rPr>
          <w:lang w:val="en-US"/>
        </w:rPr>
        <w:t xml:space="preserve"> will be updated during project implementation based on the assessments and management plans conducted in line with this ESMF, as needed. </w:t>
      </w:r>
    </w:p>
    <w:p w14:paraId="68E2B7BF" w14:textId="4165DC04" w:rsidR="002477FF" w:rsidRPr="00C54BDE" w:rsidRDefault="002477FF" w:rsidP="00316C2E">
      <w:pPr>
        <w:rPr>
          <w:lang w:val="en-US"/>
        </w:rPr>
      </w:pPr>
      <w:r w:rsidRPr="00C54BDE">
        <w:rPr>
          <w:lang w:val="en-US"/>
        </w:rPr>
        <w:t>Potentially</w:t>
      </w:r>
      <w:r w:rsidR="008C6DCD">
        <w:rPr>
          <w:lang w:val="en-US"/>
        </w:rPr>
        <w:t>,</w:t>
      </w:r>
      <w:r w:rsidRPr="00C54BDE">
        <w:rPr>
          <w:lang w:val="en-US"/>
        </w:rPr>
        <w:t xml:space="preserve"> affected stakeholders will be engaged during implementation of this ESMF</w:t>
      </w:r>
      <w:r w:rsidR="00316C2E" w:rsidRPr="00C54BDE">
        <w:rPr>
          <w:szCs w:val="20"/>
          <w:lang w:val="en-US"/>
        </w:rPr>
        <w:t>.</w:t>
      </w:r>
    </w:p>
    <w:p w14:paraId="57D9899C" w14:textId="5DC28C13" w:rsidR="004C1158" w:rsidRPr="00C54BDE" w:rsidRDefault="004C1158" w:rsidP="004C1158">
      <w:pPr>
        <w:rPr>
          <w:lang w:val="en-US"/>
        </w:rPr>
      </w:pPr>
      <w:r w:rsidRPr="00C54BDE">
        <w:rPr>
          <w:lang w:val="en-US"/>
        </w:rPr>
        <w:t xml:space="preserve">As part of the stakeholder engagement process, UNDP’s SES require that project stakeholders have access to relevant information. Specifically, the SES (SES, </w:t>
      </w:r>
      <w:r w:rsidR="008C634A">
        <w:t>Social and Environmental Management System Requirements</w:t>
      </w:r>
      <w:r w:rsidRPr="00C54BDE">
        <w:rPr>
          <w:lang w:val="en-US"/>
        </w:rPr>
        <w:t>, para. 2</w:t>
      </w:r>
      <w:r w:rsidR="008C634A">
        <w:rPr>
          <w:lang w:val="en-US"/>
        </w:rPr>
        <w:t>0</w:t>
      </w:r>
      <w:r w:rsidRPr="00C54BDE">
        <w:rPr>
          <w:lang w:val="en-US"/>
        </w:rPr>
        <w:t>) stipulates that, among other disclosures specified by UNDP’s policies and procedures, UNDP will ensure that the following information be made available:</w:t>
      </w:r>
    </w:p>
    <w:p w14:paraId="4F80FB50" w14:textId="77777777" w:rsidR="004C1158" w:rsidRPr="00C54BDE" w:rsidRDefault="004C1158" w:rsidP="008F539F">
      <w:pPr>
        <w:pStyle w:val="ListParagraph"/>
        <w:numPr>
          <w:ilvl w:val="0"/>
          <w:numId w:val="4"/>
        </w:numPr>
        <w:rPr>
          <w:lang w:val="en-US"/>
        </w:rPr>
      </w:pPr>
      <w:r w:rsidRPr="00C54BDE">
        <w:rPr>
          <w:lang w:val="en-US"/>
        </w:rPr>
        <w:t>Stakeholder engagement plans and summary reports of stakeholder consultations</w:t>
      </w:r>
    </w:p>
    <w:p w14:paraId="22361D82" w14:textId="72EAE662" w:rsidR="004C1158" w:rsidRPr="00C54BDE" w:rsidRDefault="004C1158" w:rsidP="008F539F">
      <w:pPr>
        <w:pStyle w:val="ListParagraph"/>
        <w:numPr>
          <w:ilvl w:val="0"/>
          <w:numId w:val="4"/>
        </w:numPr>
        <w:rPr>
          <w:lang w:val="en-US"/>
        </w:rPr>
      </w:pPr>
      <w:r w:rsidRPr="00C54BDE">
        <w:rPr>
          <w:lang w:val="en-US"/>
        </w:rPr>
        <w:t>Social and environmental screening report with project documentation</w:t>
      </w:r>
    </w:p>
    <w:p w14:paraId="1116B7DB" w14:textId="296C4A12" w:rsidR="004C1158" w:rsidRPr="00C54BDE" w:rsidRDefault="004C1158" w:rsidP="008F539F">
      <w:pPr>
        <w:pStyle w:val="ListParagraph"/>
        <w:numPr>
          <w:ilvl w:val="0"/>
          <w:numId w:val="4"/>
        </w:numPr>
        <w:rPr>
          <w:lang w:val="en-US"/>
        </w:rPr>
      </w:pPr>
      <w:r w:rsidRPr="00C54BDE">
        <w:rPr>
          <w:lang w:val="en-US"/>
        </w:rPr>
        <w:t xml:space="preserve">Draft </w:t>
      </w:r>
      <w:r w:rsidR="008C634A">
        <w:rPr>
          <w:lang w:val="en-US"/>
        </w:rPr>
        <w:t>SESA Report and ESMPs</w:t>
      </w:r>
    </w:p>
    <w:p w14:paraId="7C944F58" w14:textId="5426D19A" w:rsidR="007D3EF5" w:rsidRPr="00C54BDE" w:rsidRDefault="004C1158" w:rsidP="008F539F">
      <w:pPr>
        <w:pStyle w:val="ListParagraph"/>
        <w:numPr>
          <w:ilvl w:val="0"/>
          <w:numId w:val="4"/>
        </w:numPr>
        <w:rPr>
          <w:lang w:val="en-US"/>
        </w:rPr>
      </w:pPr>
      <w:r w:rsidRPr="00C54BDE">
        <w:rPr>
          <w:lang w:val="en-US"/>
        </w:rPr>
        <w:t xml:space="preserve">Final </w:t>
      </w:r>
      <w:r w:rsidR="008C634A">
        <w:rPr>
          <w:lang w:val="en-US"/>
        </w:rPr>
        <w:t>SESA and ESMPs</w:t>
      </w:r>
    </w:p>
    <w:p w14:paraId="762380FB" w14:textId="7769B3B2" w:rsidR="004C1158" w:rsidRPr="00C54BDE" w:rsidRDefault="004C1158" w:rsidP="008F539F">
      <w:pPr>
        <w:pStyle w:val="ListParagraph"/>
        <w:numPr>
          <w:ilvl w:val="0"/>
          <w:numId w:val="4"/>
        </w:numPr>
        <w:rPr>
          <w:lang w:val="en-US"/>
        </w:rPr>
      </w:pPr>
      <w:r w:rsidRPr="00C54BDE">
        <w:rPr>
          <w:lang w:val="en-US"/>
        </w:rPr>
        <w:t xml:space="preserve">Any required </w:t>
      </w:r>
      <w:r w:rsidR="008C634A">
        <w:rPr>
          <w:lang w:val="en-US"/>
        </w:rPr>
        <w:t xml:space="preserve">Report </w:t>
      </w:r>
      <w:r w:rsidRPr="00C54BDE">
        <w:rPr>
          <w:lang w:val="en-US"/>
        </w:rPr>
        <w:t>social and environmental monitoring reports.</w:t>
      </w:r>
    </w:p>
    <w:p w14:paraId="4B181285" w14:textId="32613320" w:rsidR="004C1158" w:rsidRPr="00C54BDE" w:rsidRDefault="004C1158" w:rsidP="004C1158">
      <w:pPr>
        <w:rPr>
          <w:lang w:val="en-US"/>
        </w:rPr>
      </w:pPr>
      <w:r w:rsidRPr="00C54BDE">
        <w:rPr>
          <w:lang w:val="en-US"/>
        </w:rPr>
        <w:t>As outlined in the SES and UNDP’s Social and Environmental Screening Procedure (SESP), the type and timing of assessments and management plans vary depending o</w:t>
      </w:r>
      <w:r w:rsidR="008C634A">
        <w:rPr>
          <w:lang w:val="en-US"/>
        </w:rPr>
        <w:t>n</w:t>
      </w:r>
      <w:r w:rsidRPr="00C54BDE">
        <w:rPr>
          <w:lang w:val="en-US"/>
        </w:rPr>
        <w:t xml:space="preserve"> the level of social and environmental risk associated with a project as well as timing of the social and environmental assessment.</w:t>
      </w:r>
    </w:p>
    <w:p w14:paraId="264B1BE6" w14:textId="20D8ECE9" w:rsidR="00841388" w:rsidRPr="00C54BDE" w:rsidRDefault="00002F9B" w:rsidP="007F7883">
      <w:pPr>
        <w:rPr>
          <w:lang w:val="en-US"/>
        </w:rPr>
      </w:pPr>
      <w:r w:rsidRPr="00C54BDE">
        <w:rPr>
          <w:lang w:val="en-US"/>
        </w:rPr>
        <w:t>This ESMF (and project SESP</w:t>
      </w:r>
      <w:r w:rsidR="00841388" w:rsidRPr="00C54BDE">
        <w:rPr>
          <w:lang w:val="en-US"/>
        </w:rPr>
        <w:t xml:space="preserve">) </w:t>
      </w:r>
      <w:r w:rsidR="00EE4FD3" w:rsidRPr="00C54BDE">
        <w:rPr>
          <w:lang w:val="en-US"/>
        </w:rPr>
        <w:t>will be</w:t>
      </w:r>
      <w:r w:rsidR="00841388" w:rsidRPr="00C54BDE">
        <w:rPr>
          <w:lang w:val="en-US"/>
        </w:rPr>
        <w:t xml:space="preserve"> translated and disclosed</w:t>
      </w:r>
      <w:r w:rsidR="0011340A" w:rsidRPr="00C54BDE">
        <w:rPr>
          <w:lang w:val="en-US"/>
        </w:rPr>
        <w:t xml:space="preserve"> via the UNDP </w:t>
      </w:r>
      <w:r w:rsidR="000705A5">
        <w:rPr>
          <w:lang w:val="en-US"/>
        </w:rPr>
        <w:t>Iraq</w:t>
      </w:r>
      <w:r w:rsidRPr="00C54BDE">
        <w:rPr>
          <w:lang w:val="en-US"/>
        </w:rPr>
        <w:t xml:space="preserve"> </w:t>
      </w:r>
      <w:r w:rsidR="0011340A" w:rsidRPr="00C54BDE">
        <w:rPr>
          <w:lang w:val="en-US"/>
        </w:rPr>
        <w:t>website</w:t>
      </w:r>
      <w:r w:rsidR="00EE4FD3" w:rsidRPr="00C54BDE">
        <w:rPr>
          <w:lang w:val="en-US"/>
        </w:rPr>
        <w:t xml:space="preserve"> in accordance with UNDP SES policy</w:t>
      </w:r>
      <w:r w:rsidR="00841388" w:rsidRPr="00C54BDE">
        <w:rPr>
          <w:lang w:val="en-US"/>
        </w:rPr>
        <w:t xml:space="preserve">. </w:t>
      </w:r>
      <w:r w:rsidR="00BD4A30" w:rsidRPr="00C54BDE">
        <w:rPr>
          <w:lang w:val="en-US"/>
        </w:rPr>
        <w:t>The s</w:t>
      </w:r>
      <w:r w:rsidR="00841388" w:rsidRPr="00C54BDE">
        <w:rPr>
          <w:lang w:val="en-US"/>
        </w:rPr>
        <w:t xml:space="preserve">ubsequent </w:t>
      </w:r>
      <w:r w:rsidR="00BD4A30" w:rsidRPr="00C54BDE">
        <w:rPr>
          <w:lang w:val="en-US"/>
        </w:rPr>
        <w:t>ESMP</w:t>
      </w:r>
      <w:r w:rsidR="00447D4A" w:rsidRPr="00C54BDE">
        <w:rPr>
          <w:lang w:val="en-US"/>
        </w:rPr>
        <w:t xml:space="preserve"> </w:t>
      </w:r>
      <w:r w:rsidR="00841388" w:rsidRPr="00C54BDE">
        <w:rPr>
          <w:lang w:val="en-US"/>
        </w:rPr>
        <w:t xml:space="preserve">will </w:t>
      </w:r>
      <w:r w:rsidR="0011340A" w:rsidRPr="00C54BDE">
        <w:rPr>
          <w:lang w:val="en-US"/>
        </w:rPr>
        <w:t xml:space="preserve">also </w:t>
      </w:r>
      <w:r w:rsidR="00841388" w:rsidRPr="00C54BDE">
        <w:rPr>
          <w:lang w:val="en-US"/>
        </w:rPr>
        <w:t xml:space="preserve">be </w:t>
      </w:r>
      <w:r w:rsidR="0011340A" w:rsidRPr="00C54BDE">
        <w:rPr>
          <w:lang w:val="en-US"/>
        </w:rPr>
        <w:t xml:space="preserve">publicly </w:t>
      </w:r>
      <w:r w:rsidR="00841388" w:rsidRPr="00C54BDE">
        <w:rPr>
          <w:lang w:val="en-US"/>
        </w:rPr>
        <w:t xml:space="preserve">disclosed </w:t>
      </w:r>
      <w:r w:rsidR="0011340A" w:rsidRPr="00C54BDE">
        <w:rPr>
          <w:lang w:val="en-US"/>
        </w:rPr>
        <w:t xml:space="preserve">via the UNDP </w:t>
      </w:r>
      <w:r w:rsidR="00984AEE">
        <w:rPr>
          <w:lang w:val="en-US"/>
        </w:rPr>
        <w:t>Iraq</w:t>
      </w:r>
      <w:r w:rsidR="00B93B84">
        <w:rPr>
          <w:lang w:val="en-US"/>
        </w:rPr>
        <w:t xml:space="preserve"> </w:t>
      </w:r>
      <w:r w:rsidR="0011340A" w:rsidRPr="00C54BDE">
        <w:rPr>
          <w:lang w:val="en-US"/>
        </w:rPr>
        <w:t>website once drafted</w:t>
      </w:r>
      <w:r w:rsidR="00447D4A" w:rsidRPr="00C54BDE">
        <w:rPr>
          <w:lang w:val="en-US"/>
        </w:rPr>
        <w:t>, finalized</w:t>
      </w:r>
      <w:r w:rsidR="00A672DE">
        <w:rPr>
          <w:lang w:val="en-US"/>
        </w:rPr>
        <w:t>,</w:t>
      </w:r>
      <w:r w:rsidR="00447D4A" w:rsidRPr="00C54BDE">
        <w:rPr>
          <w:lang w:val="en-US"/>
        </w:rPr>
        <w:t xml:space="preserve"> and adopted only after the required </w:t>
      </w:r>
      <w:proofErr w:type="gramStart"/>
      <w:r w:rsidR="00447D4A" w:rsidRPr="00C54BDE">
        <w:rPr>
          <w:lang w:val="en-US"/>
        </w:rPr>
        <w:t>time period</w:t>
      </w:r>
      <w:proofErr w:type="gramEnd"/>
      <w:r w:rsidR="00447D4A" w:rsidRPr="00C54BDE">
        <w:rPr>
          <w:lang w:val="en-US"/>
        </w:rPr>
        <w:t xml:space="preserve"> for disclosure has elapsed</w:t>
      </w:r>
      <w:r w:rsidR="00841388" w:rsidRPr="00C54BDE">
        <w:rPr>
          <w:lang w:val="en-US"/>
        </w:rPr>
        <w:t>.</w:t>
      </w:r>
    </w:p>
    <w:p w14:paraId="758B6389" w14:textId="1305B5ED" w:rsidR="004C1158" w:rsidRPr="00C54BDE" w:rsidRDefault="004C1158" w:rsidP="00CB06E8">
      <w:pPr>
        <w:rPr>
          <w:lang w:val="en-US"/>
        </w:rPr>
      </w:pPr>
      <w:r w:rsidRPr="00C54BDE">
        <w:rPr>
          <w:lang w:val="en-US"/>
        </w:rPr>
        <w:t xml:space="preserve">These requirements </w:t>
      </w:r>
      <w:r w:rsidR="00447D4A" w:rsidRPr="00C54BDE">
        <w:rPr>
          <w:lang w:val="en-US"/>
        </w:rPr>
        <w:t>for stakeholde</w:t>
      </w:r>
      <w:r w:rsidR="00886C98" w:rsidRPr="00C54BDE">
        <w:rPr>
          <w:lang w:val="en-US"/>
        </w:rPr>
        <w:t>r</w:t>
      </w:r>
      <w:r w:rsidR="00447D4A" w:rsidRPr="00C54BDE">
        <w:rPr>
          <w:lang w:val="en-US"/>
        </w:rPr>
        <w:t xml:space="preserve"> </w:t>
      </w:r>
      <w:r w:rsidR="003D46B6" w:rsidRPr="00C54BDE">
        <w:rPr>
          <w:lang w:val="en-US"/>
        </w:rPr>
        <w:t>engagement</w:t>
      </w:r>
      <w:r w:rsidR="00447D4A" w:rsidRPr="00C54BDE">
        <w:rPr>
          <w:lang w:val="en-US"/>
        </w:rPr>
        <w:t xml:space="preserve"> and disclosure </w:t>
      </w:r>
      <w:r w:rsidRPr="00C54BDE">
        <w:rPr>
          <w:lang w:val="en-US"/>
        </w:rPr>
        <w:t xml:space="preserve">will be adhered to during the implementation of this ESMF, and the subsequent implementation of the resulting ESMP. </w:t>
      </w:r>
    </w:p>
    <w:p w14:paraId="36B9BF32" w14:textId="21F881AE" w:rsidR="006E6217" w:rsidRPr="00C54BDE" w:rsidRDefault="006E6217" w:rsidP="00DB4BA9">
      <w:pPr>
        <w:pStyle w:val="Heading1"/>
        <w:spacing w:before="480"/>
        <w:ind w:left="431" w:hanging="431"/>
        <w:rPr>
          <w:color w:val="002060"/>
          <w:lang w:val="en-US"/>
        </w:rPr>
      </w:pPr>
      <w:bookmarkStart w:id="46" w:name="_Toc73606220"/>
      <w:r w:rsidRPr="00C54BDE">
        <w:rPr>
          <w:color w:val="002060"/>
          <w:lang w:val="en-US"/>
        </w:rPr>
        <w:lastRenderedPageBreak/>
        <w:t xml:space="preserve">Accountability and Grievance </w:t>
      </w:r>
      <w:r w:rsidR="00814E0E" w:rsidRPr="00C54BDE">
        <w:rPr>
          <w:color w:val="002060"/>
          <w:lang w:val="en-US"/>
        </w:rPr>
        <w:t xml:space="preserve">Redress </w:t>
      </w:r>
      <w:r w:rsidRPr="00C54BDE">
        <w:rPr>
          <w:color w:val="002060"/>
          <w:lang w:val="en-US"/>
        </w:rPr>
        <w:t>Mechanism</w:t>
      </w:r>
      <w:r w:rsidR="00FF0872" w:rsidRPr="00C54BDE">
        <w:rPr>
          <w:color w:val="002060"/>
          <w:lang w:val="en-US"/>
        </w:rPr>
        <w:t>s</w:t>
      </w:r>
      <w:bookmarkEnd w:id="46"/>
    </w:p>
    <w:p w14:paraId="13C45C46" w14:textId="77777777" w:rsidR="00000222" w:rsidRPr="00C54BDE" w:rsidRDefault="00000222" w:rsidP="00DD1379">
      <w:pPr>
        <w:pStyle w:val="Heading2"/>
        <w:ind w:left="567" w:hanging="567"/>
        <w:rPr>
          <w:lang w:val="en-US"/>
        </w:rPr>
      </w:pPr>
      <w:bookmarkStart w:id="47" w:name="_Toc73606221"/>
      <w:r w:rsidRPr="00C54BDE">
        <w:rPr>
          <w:lang w:val="en-US"/>
        </w:rPr>
        <w:t>UNDP’s Accountability Mechanisms</w:t>
      </w:r>
      <w:bookmarkEnd w:id="47"/>
    </w:p>
    <w:p w14:paraId="6F14AE83" w14:textId="77777777" w:rsidR="00000222" w:rsidRPr="00C54BDE" w:rsidRDefault="00000222" w:rsidP="00000222">
      <w:pPr>
        <w:rPr>
          <w:lang w:val="en-US"/>
        </w:rPr>
      </w:pPr>
      <w:r w:rsidRPr="00C54BDE">
        <w:rPr>
          <w:lang w:val="en-US"/>
        </w:rPr>
        <w:t>UNDP’s SES recognize that even with strong planning and stakeholder engagement, unanticipated issues can still arise. Therefore, the SES are underpinned by an Accountability Mechanism with two key components:</w:t>
      </w:r>
    </w:p>
    <w:p w14:paraId="0777D1EF" w14:textId="77777777" w:rsidR="00000222" w:rsidRPr="00C54BDE" w:rsidRDefault="00000222" w:rsidP="008F539F">
      <w:pPr>
        <w:pStyle w:val="ListParagraph"/>
        <w:numPr>
          <w:ilvl w:val="1"/>
          <w:numId w:val="10"/>
        </w:numPr>
        <w:ind w:left="900"/>
        <w:rPr>
          <w:lang w:val="en-US"/>
        </w:rPr>
      </w:pPr>
      <w:r w:rsidRPr="00C54BDE">
        <w:rPr>
          <w:lang w:val="en-US"/>
        </w:rPr>
        <w:t>A Social and Environmental Compliance Review Unit (SECU) to respond to claims that UNDP is not in compliance with applicable environmental and social policies; and</w:t>
      </w:r>
    </w:p>
    <w:p w14:paraId="1ABD6A8F" w14:textId="77777777" w:rsidR="00000222" w:rsidRPr="00C54BDE" w:rsidRDefault="00000222" w:rsidP="008F539F">
      <w:pPr>
        <w:pStyle w:val="ListParagraph"/>
        <w:numPr>
          <w:ilvl w:val="1"/>
          <w:numId w:val="10"/>
        </w:numPr>
        <w:ind w:left="900"/>
        <w:rPr>
          <w:lang w:val="en-US"/>
        </w:rPr>
      </w:pPr>
      <w:r w:rsidRPr="00C54BDE">
        <w:rPr>
          <w:lang w:val="en-US"/>
        </w:rPr>
        <w:t>A Stakeholder Response Mechanism (SRM) that ensures individuals, peoples, and communities affected by projects have access to appropriate grievance resolution procedures for hearing and addressing project-related complaints and disputes.</w:t>
      </w:r>
    </w:p>
    <w:p w14:paraId="6FADB448" w14:textId="77777777" w:rsidR="00000222" w:rsidRPr="00C54BDE" w:rsidRDefault="00000222" w:rsidP="00000222">
      <w:pPr>
        <w:rPr>
          <w:lang w:val="en-US"/>
        </w:rPr>
      </w:pPr>
      <w:r w:rsidRPr="00C54BDE">
        <w:rPr>
          <w:lang w:val="en-US"/>
        </w:rPr>
        <w:t>UNDP’s Accountability Mechanism is available to all of UNDP’s project stakeholders.</w:t>
      </w:r>
    </w:p>
    <w:p w14:paraId="75EA212B" w14:textId="4E1928AE" w:rsidR="00000222" w:rsidRPr="00C54BDE" w:rsidRDefault="00000222" w:rsidP="00000222">
      <w:pPr>
        <w:rPr>
          <w:lang w:val="en-US"/>
        </w:rPr>
      </w:pPr>
      <w:r w:rsidRPr="00C54BDE">
        <w:rPr>
          <w:lang w:val="en-US"/>
        </w:rPr>
        <w:t>The Social and Environmental Compliance Unit (SECU) investigates concerns about non-compliance with UNDP’s Social and Environmental Standards and Screening Procedure raised by project-affected stakeholders and recommends measures to address findings of non-compliance.</w:t>
      </w:r>
    </w:p>
    <w:p w14:paraId="4FF67983" w14:textId="1C05226D" w:rsidR="0054131F" w:rsidRPr="00C54BDE" w:rsidRDefault="00000222" w:rsidP="00000222">
      <w:pPr>
        <w:rPr>
          <w:lang w:val="en-US"/>
        </w:rPr>
      </w:pPr>
      <w:r w:rsidRPr="00C54BDE">
        <w:rPr>
          <w:lang w:val="en-US"/>
        </w:rPr>
        <w:t xml:space="preserve">The Stakeholder Response Mechanism helps project-affected stakeholders, UNDP’s partners (governments, </w:t>
      </w:r>
      <w:r w:rsidR="00A16FF8" w:rsidRPr="00C54BDE">
        <w:rPr>
          <w:lang w:val="en-US"/>
        </w:rPr>
        <w:t xml:space="preserve">states, CSOs, </w:t>
      </w:r>
      <w:r w:rsidRPr="00C54BDE">
        <w:rPr>
          <w:lang w:val="en-US"/>
        </w:rPr>
        <w:t>NGOs, businesses) and others jointly address grievances or disputes related to the social and/or environmental impacts of UNDP-supported projects.</w:t>
      </w:r>
    </w:p>
    <w:p w14:paraId="11EA9630" w14:textId="7E8E5491" w:rsidR="00793B90" w:rsidRPr="00C54BDE" w:rsidRDefault="00793B90" w:rsidP="00000222">
      <w:pPr>
        <w:rPr>
          <w:lang w:val="en-US"/>
        </w:rPr>
      </w:pPr>
      <w:r w:rsidRPr="00C54BDE">
        <w:rPr>
          <w:lang w:val="en-US"/>
        </w:rPr>
        <w:t xml:space="preserve">Further information, including how to submit a request to SECU or SRM, is found </w:t>
      </w:r>
      <w:r w:rsidR="00886C98" w:rsidRPr="00C54BDE">
        <w:rPr>
          <w:lang w:val="en-US"/>
        </w:rPr>
        <w:t>on the UNDP website</w:t>
      </w:r>
      <w:r w:rsidR="00694702" w:rsidRPr="00C54BDE">
        <w:rPr>
          <w:lang w:val="en-US"/>
        </w:rPr>
        <w:t xml:space="preserve"> at: </w:t>
      </w:r>
      <w:hyperlink r:id="rId13" w:history="1">
        <w:r w:rsidR="001F2FAA" w:rsidRPr="00C54BDE">
          <w:rPr>
            <w:rStyle w:val="Hyperlink"/>
            <w:lang w:val="en-US"/>
          </w:rPr>
          <w:t>http://www.undp.org/content/undp/en/home/operations/accountability/secu-srm/</w:t>
        </w:r>
      </w:hyperlink>
      <w:r w:rsidR="001F2FAA" w:rsidRPr="00C54BDE">
        <w:rPr>
          <w:lang w:val="en-US"/>
        </w:rPr>
        <w:t xml:space="preserve"> </w:t>
      </w:r>
    </w:p>
    <w:p w14:paraId="19A25E0E" w14:textId="7DBD3982" w:rsidR="008F5B2D" w:rsidRPr="00C54BDE" w:rsidRDefault="008F5B2D" w:rsidP="00DD1379">
      <w:pPr>
        <w:pStyle w:val="Heading2"/>
        <w:ind w:left="567" w:hanging="567"/>
        <w:rPr>
          <w:lang w:val="en-US"/>
        </w:rPr>
      </w:pPr>
      <w:bookmarkStart w:id="48" w:name="_Toc73606222"/>
      <w:r w:rsidRPr="00C54BDE">
        <w:rPr>
          <w:lang w:val="en-US"/>
        </w:rPr>
        <w:t>Project-level Grievance Redress Mechanisms</w:t>
      </w:r>
      <w:bookmarkEnd w:id="48"/>
    </w:p>
    <w:p w14:paraId="2049E606" w14:textId="744A428E" w:rsidR="008E6296" w:rsidRPr="00C54BDE" w:rsidRDefault="008F5B2D" w:rsidP="00A70BE5">
      <w:pPr>
        <w:rPr>
          <w:lang w:val="en-US"/>
        </w:rPr>
      </w:pPr>
      <w:r w:rsidRPr="00C54BDE">
        <w:rPr>
          <w:lang w:val="en-US"/>
        </w:rPr>
        <w:t xml:space="preserve">As described in the Project Document, </w:t>
      </w:r>
      <w:r w:rsidR="00B11998" w:rsidRPr="00C54BDE">
        <w:rPr>
          <w:lang w:val="en-US"/>
        </w:rPr>
        <w:t xml:space="preserve">the </w:t>
      </w:r>
      <w:r w:rsidRPr="00C54BDE">
        <w:rPr>
          <w:lang w:val="en-US"/>
        </w:rPr>
        <w:t xml:space="preserve">project will establish a project-level </w:t>
      </w:r>
      <w:r w:rsidR="0054131F" w:rsidRPr="00C54BDE">
        <w:rPr>
          <w:lang w:val="en-US"/>
        </w:rPr>
        <w:t>GRM</w:t>
      </w:r>
      <w:r w:rsidRPr="00C54BDE">
        <w:rPr>
          <w:lang w:val="en-US"/>
        </w:rPr>
        <w:t xml:space="preserve"> at the start of implementation. </w:t>
      </w:r>
      <w:r w:rsidR="00B11998" w:rsidRPr="00C54BDE">
        <w:rPr>
          <w:szCs w:val="20"/>
          <w:lang w:val="en-US"/>
        </w:rPr>
        <w:t xml:space="preserve">The </w:t>
      </w:r>
      <w:bookmarkStart w:id="49" w:name="_Hlk52902567"/>
      <w:r w:rsidR="00B11998" w:rsidRPr="00C54BDE">
        <w:rPr>
          <w:szCs w:val="20"/>
          <w:lang w:val="en-US"/>
        </w:rPr>
        <w:t>full details of th</w:t>
      </w:r>
      <w:r w:rsidR="00EA784C">
        <w:rPr>
          <w:szCs w:val="20"/>
          <w:lang w:val="en-US"/>
        </w:rPr>
        <w:t>is</w:t>
      </w:r>
      <w:r w:rsidR="00B11998" w:rsidRPr="00C54BDE">
        <w:rPr>
          <w:szCs w:val="20"/>
          <w:lang w:val="en-US"/>
        </w:rPr>
        <w:t xml:space="preserve"> GRM will be agreed upon during the Inception Phase, a process that will be overseen by the Project Manager </w:t>
      </w:r>
      <w:r w:rsidR="00B11998" w:rsidRPr="00B068B5">
        <w:rPr>
          <w:szCs w:val="20"/>
          <w:lang w:val="en-US"/>
        </w:rPr>
        <w:t xml:space="preserve">with the </w:t>
      </w:r>
      <w:r w:rsidR="00B068B5" w:rsidRPr="00B068B5">
        <w:rPr>
          <w:szCs w:val="20"/>
          <w:lang w:val="en-US"/>
        </w:rPr>
        <w:t>Project Officer</w:t>
      </w:r>
      <w:r w:rsidR="00B11998" w:rsidRPr="00B068B5">
        <w:rPr>
          <w:szCs w:val="20"/>
          <w:lang w:val="en-US"/>
        </w:rPr>
        <w:t>.</w:t>
      </w:r>
    </w:p>
    <w:p w14:paraId="0B461BD1" w14:textId="333073E7" w:rsidR="00D31975" w:rsidRPr="00C54BDE" w:rsidRDefault="00254E20" w:rsidP="007F7883">
      <w:pPr>
        <w:rPr>
          <w:lang w:val="en-US"/>
        </w:rPr>
      </w:pPr>
      <w:r w:rsidRPr="00C54BDE">
        <w:rPr>
          <w:lang w:val="en-US"/>
        </w:rPr>
        <w:t xml:space="preserve">Interested stakeholders may raise a grievance at any time to the Project Management </w:t>
      </w:r>
      <w:r w:rsidR="00B311A8">
        <w:rPr>
          <w:lang w:val="en-US"/>
        </w:rPr>
        <w:t>Unit (PMU)</w:t>
      </w:r>
      <w:r w:rsidRPr="00C54BDE">
        <w:rPr>
          <w:lang w:val="en-US"/>
        </w:rPr>
        <w:t xml:space="preserve">, </w:t>
      </w:r>
      <w:r w:rsidR="00B311A8">
        <w:rPr>
          <w:lang w:val="en-US"/>
        </w:rPr>
        <w:t xml:space="preserve">the </w:t>
      </w:r>
      <w:r w:rsidR="007D3EF5" w:rsidRPr="00C54BDE">
        <w:rPr>
          <w:lang w:val="en-US"/>
        </w:rPr>
        <w:t>Implementing</w:t>
      </w:r>
      <w:r w:rsidRPr="00C54BDE">
        <w:rPr>
          <w:lang w:val="en-US"/>
        </w:rPr>
        <w:t xml:space="preserve"> </w:t>
      </w:r>
      <w:r w:rsidR="00576901">
        <w:rPr>
          <w:lang w:val="en-US"/>
        </w:rPr>
        <w:t xml:space="preserve">Partner </w:t>
      </w:r>
      <w:r w:rsidRPr="00C54BDE">
        <w:rPr>
          <w:lang w:val="en-US"/>
        </w:rPr>
        <w:t>(</w:t>
      </w:r>
      <w:r w:rsidR="00576901">
        <w:rPr>
          <w:lang w:val="en-US"/>
        </w:rPr>
        <w:t>UNDP CO</w:t>
      </w:r>
      <w:r w:rsidRPr="00C54BDE">
        <w:rPr>
          <w:lang w:val="en-US"/>
        </w:rPr>
        <w:t>), or the GEF.</w:t>
      </w:r>
    </w:p>
    <w:p w14:paraId="053919A7" w14:textId="1D720534" w:rsidR="00A70BE5" w:rsidRPr="00C54BDE" w:rsidRDefault="00A70BE5" w:rsidP="00A70BE5">
      <w:pPr>
        <w:rPr>
          <w:lang w:val="en-US"/>
        </w:rPr>
      </w:pPr>
      <w:r w:rsidRPr="00C54BDE">
        <w:rPr>
          <w:lang w:val="en-US"/>
        </w:rPr>
        <w:t>Further information on GRM can be found in the UNDP Guidance Note on Social and Environmental Standards - Stakeholder Engagement – Supplemental Guidance: Grievance Redress Mechanisms that can be found on the UNDP website at:</w:t>
      </w:r>
    </w:p>
    <w:p w14:paraId="7E749B7E" w14:textId="354F4B51" w:rsidR="00A70BE5" w:rsidRDefault="00E43714" w:rsidP="00A70BE5">
      <w:hyperlink r:id="rId14" w:history="1">
        <w:r w:rsidR="00E02A24" w:rsidRPr="001F13D4">
          <w:rPr>
            <w:rStyle w:val="Hyperlink"/>
          </w:rPr>
          <w:t>https://info.undp.org/sites/bpps/SES_Toolkit/SES%20Document%20Library/Uploaded%20October%202016/UNDP%20SES%20Supplemental%20Guidance_Grievance%20Redress%20Mechanisms.pdf</w:t>
        </w:r>
      </w:hyperlink>
    </w:p>
    <w:p w14:paraId="5DEFE840" w14:textId="5B330175" w:rsidR="00CB0FEE" w:rsidRPr="00C54BDE" w:rsidRDefault="00CB0FEE" w:rsidP="00841388">
      <w:pPr>
        <w:pStyle w:val="Heading1"/>
        <w:spacing w:before="480"/>
        <w:ind w:left="431" w:hanging="431"/>
        <w:rPr>
          <w:color w:val="002060"/>
          <w:lang w:val="en-US"/>
        </w:rPr>
      </w:pPr>
      <w:bookmarkStart w:id="50" w:name="_Toc73606223"/>
      <w:bookmarkEnd w:id="49"/>
      <w:r w:rsidRPr="00C54BDE">
        <w:rPr>
          <w:color w:val="002060"/>
          <w:lang w:val="en-US"/>
        </w:rPr>
        <w:t>Budget for ESMF Implementation</w:t>
      </w:r>
      <w:bookmarkEnd w:id="50"/>
    </w:p>
    <w:p w14:paraId="7A42A0D6" w14:textId="07BD7DCB" w:rsidR="008301D1" w:rsidRDefault="008301D1" w:rsidP="008301D1">
      <w:r>
        <w:t xml:space="preserve">Funding for implementation of the ESMF is included in the </w:t>
      </w:r>
      <w:r w:rsidR="009C708B">
        <w:t xml:space="preserve">project </w:t>
      </w:r>
      <w:r>
        <w:t xml:space="preserve">budgets. The estimated costs are indicated in </w:t>
      </w:r>
      <w:r>
        <w:fldChar w:fldCharType="begin"/>
      </w:r>
      <w:r>
        <w:instrText xml:space="preserve"> REF _Ref507350117 \h </w:instrText>
      </w:r>
      <w:r>
        <w:fldChar w:fldCharType="separate"/>
      </w:r>
      <w:r w:rsidR="00CD4A32" w:rsidRPr="00565F01">
        <w:rPr>
          <w:b/>
        </w:rPr>
        <w:t xml:space="preserve">Table </w:t>
      </w:r>
      <w:r w:rsidR="00CD4A32">
        <w:rPr>
          <w:b/>
          <w:noProof/>
        </w:rPr>
        <w:t>3</w:t>
      </w:r>
      <w:r>
        <w:fldChar w:fldCharType="end"/>
      </w:r>
      <w:r>
        <w:t xml:space="preserve"> below. Costs associated with the time of Project Management Unit Staff</w:t>
      </w:r>
      <w:r w:rsidR="00CD4A32">
        <w:t>, including a Project Safeguards Officer,</w:t>
      </w:r>
      <w:r>
        <w:t xml:space="preserve"> coordinating the implementation of this ESMF are not shown. Further detail is found in the budget of the Project Document.</w:t>
      </w:r>
    </w:p>
    <w:p w14:paraId="69213C48" w14:textId="02CCBB83" w:rsidR="008301D1" w:rsidRPr="00565F01" w:rsidRDefault="008301D1" w:rsidP="008301D1">
      <w:pPr>
        <w:pStyle w:val="Caption"/>
        <w:keepNext/>
        <w:rPr>
          <w:b/>
        </w:rPr>
      </w:pPr>
      <w:bookmarkStart w:id="51" w:name="_Ref507350117"/>
      <w:bookmarkStart w:id="52" w:name="_Toc510529442"/>
      <w:bookmarkStart w:id="53" w:name="_Toc73606233"/>
      <w:r w:rsidRPr="00565F01">
        <w:rPr>
          <w:b/>
        </w:rPr>
        <w:t xml:space="preserve">Table </w:t>
      </w:r>
      <w:r w:rsidR="00DC59C4">
        <w:rPr>
          <w:b/>
        </w:rPr>
        <w:fldChar w:fldCharType="begin"/>
      </w:r>
      <w:r w:rsidR="00DC59C4">
        <w:rPr>
          <w:b/>
        </w:rPr>
        <w:instrText xml:space="preserve"> SEQ Table \* ARABIC </w:instrText>
      </w:r>
      <w:r w:rsidR="00DC59C4">
        <w:rPr>
          <w:b/>
        </w:rPr>
        <w:fldChar w:fldCharType="separate"/>
      </w:r>
      <w:r w:rsidR="007648E7">
        <w:rPr>
          <w:b/>
          <w:noProof/>
        </w:rPr>
        <w:t>3</w:t>
      </w:r>
      <w:r w:rsidR="00DC59C4">
        <w:rPr>
          <w:b/>
        </w:rPr>
        <w:fldChar w:fldCharType="end"/>
      </w:r>
      <w:bookmarkEnd w:id="51"/>
      <w:r w:rsidRPr="00565F01">
        <w:rPr>
          <w:b/>
        </w:rPr>
        <w:t xml:space="preserve">: Breakdown of </w:t>
      </w:r>
      <w:r>
        <w:rPr>
          <w:b/>
        </w:rPr>
        <w:t>p</w:t>
      </w:r>
      <w:r w:rsidRPr="00565F01">
        <w:rPr>
          <w:b/>
        </w:rPr>
        <w:t xml:space="preserve">roject level </w:t>
      </w:r>
      <w:r>
        <w:rPr>
          <w:b/>
        </w:rPr>
        <w:t>c</w:t>
      </w:r>
      <w:r w:rsidRPr="00565F01">
        <w:rPr>
          <w:b/>
        </w:rPr>
        <w:t xml:space="preserve">osts for ESMF </w:t>
      </w:r>
      <w:r>
        <w:rPr>
          <w:b/>
        </w:rPr>
        <w:t>i</w:t>
      </w:r>
      <w:r w:rsidRPr="00565F01">
        <w:rPr>
          <w:b/>
        </w:rPr>
        <w:t>mplementation</w:t>
      </w:r>
      <w:bookmarkEnd w:id="52"/>
      <w:bookmarkEnd w:id="53"/>
    </w:p>
    <w:tbl>
      <w:tblPr>
        <w:tblStyle w:val="TableGrid"/>
        <w:tblW w:w="8056" w:type="dxa"/>
        <w:jc w:val="center"/>
        <w:tblLook w:val="04A0" w:firstRow="1" w:lastRow="0" w:firstColumn="1" w:lastColumn="0" w:noHBand="0" w:noVBand="1"/>
      </w:tblPr>
      <w:tblGrid>
        <w:gridCol w:w="6171"/>
        <w:gridCol w:w="1885"/>
      </w:tblGrid>
      <w:tr w:rsidR="008301D1" w:rsidRPr="00604584" w14:paraId="0AB7EB34" w14:textId="77777777" w:rsidTr="009334AE">
        <w:trPr>
          <w:tblHeader/>
          <w:jc w:val="center"/>
        </w:trPr>
        <w:tc>
          <w:tcPr>
            <w:tcW w:w="6171" w:type="dxa"/>
            <w:shd w:val="clear" w:color="auto" w:fill="EEECE1" w:themeFill="background2"/>
          </w:tcPr>
          <w:p w14:paraId="3B1290D1" w14:textId="77777777" w:rsidR="008301D1" w:rsidRPr="007F3DCC" w:rsidRDefault="008301D1" w:rsidP="009334AE">
            <w:pPr>
              <w:spacing w:before="0" w:after="0"/>
              <w:jc w:val="center"/>
              <w:rPr>
                <w:b/>
                <w:szCs w:val="20"/>
              </w:rPr>
            </w:pPr>
            <w:r w:rsidRPr="007F3DCC">
              <w:rPr>
                <w:b/>
                <w:szCs w:val="20"/>
              </w:rPr>
              <w:t>Item</w:t>
            </w:r>
          </w:p>
        </w:tc>
        <w:tc>
          <w:tcPr>
            <w:tcW w:w="1885" w:type="dxa"/>
            <w:shd w:val="clear" w:color="auto" w:fill="EEECE1" w:themeFill="background2"/>
          </w:tcPr>
          <w:p w14:paraId="524A62AA" w14:textId="77777777" w:rsidR="008301D1" w:rsidRPr="007F3DCC" w:rsidRDefault="008301D1" w:rsidP="009334AE">
            <w:pPr>
              <w:spacing w:before="0" w:after="0"/>
              <w:jc w:val="center"/>
              <w:rPr>
                <w:b/>
                <w:szCs w:val="20"/>
              </w:rPr>
            </w:pPr>
            <w:r w:rsidRPr="007F3DCC">
              <w:rPr>
                <w:b/>
                <w:szCs w:val="20"/>
              </w:rPr>
              <w:t>Budget Cost (USD)</w:t>
            </w:r>
          </w:p>
        </w:tc>
      </w:tr>
      <w:tr w:rsidR="008301D1" w:rsidRPr="00604584" w14:paraId="71C4901D" w14:textId="77777777" w:rsidTr="009334AE">
        <w:trPr>
          <w:jc w:val="center"/>
        </w:trPr>
        <w:tc>
          <w:tcPr>
            <w:tcW w:w="6171" w:type="dxa"/>
            <w:vAlign w:val="center"/>
          </w:tcPr>
          <w:p w14:paraId="22BA873F" w14:textId="0B8F884D" w:rsidR="008301D1" w:rsidRPr="007F3DCC" w:rsidRDefault="00B068B5" w:rsidP="009334AE">
            <w:pPr>
              <w:spacing w:before="0" w:after="0"/>
              <w:rPr>
                <w:szCs w:val="20"/>
              </w:rPr>
            </w:pPr>
            <w:r>
              <w:rPr>
                <w:szCs w:val="20"/>
              </w:rPr>
              <w:t xml:space="preserve">Project </w:t>
            </w:r>
            <w:r w:rsidR="004740B7">
              <w:rPr>
                <w:szCs w:val="20"/>
              </w:rPr>
              <w:t>Safeguards Officer</w:t>
            </w:r>
          </w:p>
        </w:tc>
        <w:tc>
          <w:tcPr>
            <w:tcW w:w="1885" w:type="dxa"/>
            <w:vAlign w:val="center"/>
          </w:tcPr>
          <w:p w14:paraId="68E3446A" w14:textId="1C6CB2A1" w:rsidR="008301D1" w:rsidRPr="009C5FFF" w:rsidRDefault="003E3C00" w:rsidP="00650CDA">
            <w:pPr>
              <w:spacing w:before="0" w:after="0"/>
              <w:jc w:val="center"/>
              <w:rPr>
                <w:szCs w:val="20"/>
              </w:rPr>
            </w:pPr>
            <w:r w:rsidRPr="009C5FFF">
              <w:rPr>
                <w:szCs w:val="20"/>
              </w:rPr>
              <w:t>Included in budget</w:t>
            </w:r>
          </w:p>
        </w:tc>
      </w:tr>
      <w:tr w:rsidR="0073593A" w:rsidRPr="00604584" w14:paraId="5EA65D44" w14:textId="77777777" w:rsidTr="002A4B33">
        <w:trPr>
          <w:jc w:val="center"/>
        </w:trPr>
        <w:tc>
          <w:tcPr>
            <w:tcW w:w="6171" w:type="dxa"/>
            <w:vAlign w:val="center"/>
          </w:tcPr>
          <w:p w14:paraId="4819C7F1" w14:textId="110D8BB5" w:rsidR="0073593A" w:rsidRPr="007F3DCC" w:rsidRDefault="00B068B5" w:rsidP="002A4B33">
            <w:pPr>
              <w:spacing w:before="0" w:after="0"/>
              <w:rPr>
                <w:szCs w:val="20"/>
              </w:rPr>
            </w:pPr>
            <w:r>
              <w:rPr>
                <w:szCs w:val="20"/>
              </w:rPr>
              <w:t xml:space="preserve">Contracted </w:t>
            </w:r>
            <w:r w:rsidR="00A109E1">
              <w:rPr>
                <w:szCs w:val="20"/>
              </w:rPr>
              <w:t>c</w:t>
            </w:r>
            <w:r>
              <w:rPr>
                <w:szCs w:val="20"/>
              </w:rPr>
              <w:t xml:space="preserve">ompany for </w:t>
            </w:r>
            <w:r w:rsidR="00DB30C3">
              <w:rPr>
                <w:szCs w:val="20"/>
              </w:rPr>
              <w:t>ESIA/</w:t>
            </w:r>
            <w:r>
              <w:rPr>
                <w:szCs w:val="20"/>
              </w:rPr>
              <w:t>ESMP</w:t>
            </w:r>
          </w:p>
        </w:tc>
        <w:tc>
          <w:tcPr>
            <w:tcW w:w="1885" w:type="dxa"/>
          </w:tcPr>
          <w:p w14:paraId="2018489C" w14:textId="7C5FACB6" w:rsidR="0073593A" w:rsidRPr="009C5FFF" w:rsidRDefault="0073593A" w:rsidP="002A4B33">
            <w:pPr>
              <w:spacing w:before="0" w:after="0"/>
              <w:jc w:val="center"/>
              <w:rPr>
                <w:szCs w:val="20"/>
              </w:rPr>
            </w:pPr>
            <w:r w:rsidRPr="009C5FFF">
              <w:rPr>
                <w:szCs w:val="20"/>
              </w:rPr>
              <w:t>$</w:t>
            </w:r>
            <w:r w:rsidR="00B068B5" w:rsidRPr="009C5FFF">
              <w:rPr>
                <w:szCs w:val="20"/>
              </w:rPr>
              <w:t>45</w:t>
            </w:r>
            <w:r w:rsidRPr="009C5FFF">
              <w:rPr>
                <w:szCs w:val="20"/>
              </w:rPr>
              <w:t>,000</w:t>
            </w:r>
          </w:p>
        </w:tc>
      </w:tr>
      <w:tr w:rsidR="00B068B5" w:rsidRPr="00604584" w14:paraId="3B6EC9F5" w14:textId="77777777" w:rsidTr="002A4B33">
        <w:trPr>
          <w:jc w:val="center"/>
        </w:trPr>
        <w:tc>
          <w:tcPr>
            <w:tcW w:w="6171" w:type="dxa"/>
            <w:vAlign w:val="center"/>
          </w:tcPr>
          <w:p w14:paraId="38F4093A" w14:textId="0B27A89A" w:rsidR="00B068B5" w:rsidRDefault="00B068B5" w:rsidP="00B068B5">
            <w:pPr>
              <w:spacing w:before="0" w:after="0"/>
              <w:rPr>
                <w:szCs w:val="20"/>
              </w:rPr>
            </w:pPr>
            <w:r>
              <w:rPr>
                <w:szCs w:val="20"/>
              </w:rPr>
              <w:t>Travel expenses for consultations</w:t>
            </w:r>
          </w:p>
        </w:tc>
        <w:tc>
          <w:tcPr>
            <w:tcW w:w="1885" w:type="dxa"/>
          </w:tcPr>
          <w:p w14:paraId="0512C07A" w14:textId="0033DD70" w:rsidR="00B068B5" w:rsidRPr="009C5FFF" w:rsidRDefault="00B068B5" w:rsidP="00B068B5">
            <w:pPr>
              <w:spacing w:before="0" w:after="0"/>
              <w:jc w:val="center"/>
              <w:rPr>
                <w:szCs w:val="20"/>
              </w:rPr>
            </w:pPr>
            <w:r w:rsidRPr="009C5FFF">
              <w:rPr>
                <w:szCs w:val="20"/>
              </w:rPr>
              <w:t>$2,000</w:t>
            </w:r>
          </w:p>
        </w:tc>
      </w:tr>
      <w:tr w:rsidR="00B068B5" w:rsidRPr="00604584" w14:paraId="2B94B853" w14:textId="77777777" w:rsidTr="00344E06">
        <w:trPr>
          <w:jc w:val="center"/>
        </w:trPr>
        <w:tc>
          <w:tcPr>
            <w:tcW w:w="6171" w:type="dxa"/>
            <w:vAlign w:val="bottom"/>
          </w:tcPr>
          <w:p w14:paraId="3F831DF6" w14:textId="315D00FC" w:rsidR="00B068B5" w:rsidRDefault="00B068B5" w:rsidP="00B068B5">
            <w:pPr>
              <w:spacing w:before="0" w:after="0"/>
              <w:rPr>
                <w:szCs w:val="20"/>
              </w:rPr>
            </w:pPr>
            <w:r>
              <w:rPr>
                <w:szCs w:val="20"/>
              </w:rPr>
              <w:t xml:space="preserve">SESP </w:t>
            </w:r>
            <w:r w:rsidR="00A109E1">
              <w:rPr>
                <w:szCs w:val="20"/>
              </w:rPr>
              <w:t>c</w:t>
            </w:r>
            <w:r>
              <w:rPr>
                <w:szCs w:val="20"/>
              </w:rPr>
              <w:t>apacity building/training expenses</w:t>
            </w:r>
          </w:p>
        </w:tc>
        <w:tc>
          <w:tcPr>
            <w:tcW w:w="1885" w:type="dxa"/>
          </w:tcPr>
          <w:p w14:paraId="2421465A" w14:textId="0DDFBF8D" w:rsidR="00B068B5" w:rsidRPr="009C5FFF" w:rsidRDefault="00B068B5" w:rsidP="00B068B5">
            <w:pPr>
              <w:spacing w:before="0" w:after="0"/>
              <w:jc w:val="center"/>
              <w:rPr>
                <w:szCs w:val="20"/>
              </w:rPr>
            </w:pPr>
            <w:r w:rsidRPr="009C5FFF">
              <w:rPr>
                <w:szCs w:val="20"/>
              </w:rPr>
              <w:t>$2,000</w:t>
            </w:r>
          </w:p>
        </w:tc>
      </w:tr>
      <w:tr w:rsidR="00B068B5" w:rsidRPr="00604584" w14:paraId="75976273" w14:textId="77777777" w:rsidTr="00344E06">
        <w:trPr>
          <w:jc w:val="center"/>
        </w:trPr>
        <w:tc>
          <w:tcPr>
            <w:tcW w:w="6171" w:type="dxa"/>
            <w:vAlign w:val="bottom"/>
          </w:tcPr>
          <w:p w14:paraId="63E6A523" w14:textId="25EB69C4" w:rsidR="00B068B5" w:rsidRDefault="00B068B5" w:rsidP="00B068B5">
            <w:pPr>
              <w:spacing w:before="0" w:after="0"/>
              <w:rPr>
                <w:szCs w:val="20"/>
              </w:rPr>
            </w:pPr>
            <w:r>
              <w:rPr>
                <w:szCs w:val="20"/>
              </w:rPr>
              <w:t>Audio-visual &amp; print production expenses</w:t>
            </w:r>
          </w:p>
        </w:tc>
        <w:tc>
          <w:tcPr>
            <w:tcW w:w="1885" w:type="dxa"/>
          </w:tcPr>
          <w:p w14:paraId="225A19AA" w14:textId="66C65F80" w:rsidR="00B068B5" w:rsidRPr="009C5FFF" w:rsidRDefault="00B068B5" w:rsidP="00B068B5">
            <w:pPr>
              <w:spacing w:before="0" w:after="0"/>
              <w:jc w:val="center"/>
              <w:rPr>
                <w:szCs w:val="20"/>
              </w:rPr>
            </w:pPr>
            <w:r w:rsidRPr="009C5FFF">
              <w:rPr>
                <w:szCs w:val="20"/>
              </w:rPr>
              <w:t>$1,000</w:t>
            </w:r>
          </w:p>
        </w:tc>
      </w:tr>
      <w:tr w:rsidR="00B068B5" w:rsidRPr="00604584" w14:paraId="0450CACA" w14:textId="77777777" w:rsidTr="009334AE">
        <w:trPr>
          <w:jc w:val="center"/>
        </w:trPr>
        <w:tc>
          <w:tcPr>
            <w:tcW w:w="6171" w:type="dxa"/>
            <w:vAlign w:val="center"/>
          </w:tcPr>
          <w:p w14:paraId="6E77108A" w14:textId="77777777" w:rsidR="00B068B5" w:rsidRPr="0011340A" w:rsidRDefault="00B068B5" w:rsidP="00B068B5">
            <w:pPr>
              <w:spacing w:before="0" w:after="0"/>
              <w:jc w:val="right"/>
              <w:rPr>
                <w:b/>
                <w:szCs w:val="20"/>
              </w:rPr>
            </w:pPr>
            <w:r w:rsidRPr="0011340A">
              <w:rPr>
                <w:b/>
                <w:szCs w:val="20"/>
              </w:rPr>
              <w:t>Total:</w:t>
            </w:r>
          </w:p>
        </w:tc>
        <w:tc>
          <w:tcPr>
            <w:tcW w:w="1885" w:type="dxa"/>
            <w:vAlign w:val="center"/>
          </w:tcPr>
          <w:p w14:paraId="68C262AF" w14:textId="4DAFBD4E" w:rsidR="00B068B5" w:rsidRPr="009C5FFF" w:rsidRDefault="00B068B5" w:rsidP="00B068B5">
            <w:pPr>
              <w:spacing w:before="0" w:after="0"/>
              <w:jc w:val="center"/>
              <w:rPr>
                <w:b/>
                <w:szCs w:val="20"/>
              </w:rPr>
            </w:pPr>
            <w:r w:rsidRPr="009C5FFF">
              <w:rPr>
                <w:b/>
                <w:szCs w:val="20"/>
              </w:rPr>
              <w:t>$50,000</w:t>
            </w:r>
          </w:p>
        </w:tc>
      </w:tr>
    </w:tbl>
    <w:p w14:paraId="296924E5" w14:textId="1B50E05E" w:rsidR="007F3DCC" w:rsidRPr="00C54BDE" w:rsidRDefault="007F3DCC" w:rsidP="007F3DCC">
      <w:pPr>
        <w:pStyle w:val="Heading1"/>
        <w:rPr>
          <w:color w:val="002060"/>
          <w:lang w:val="en-US"/>
        </w:rPr>
      </w:pPr>
      <w:bookmarkStart w:id="54" w:name="_Toc73606224"/>
      <w:r w:rsidRPr="00C54BDE">
        <w:rPr>
          <w:color w:val="002060"/>
          <w:lang w:val="en-US"/>
        </w:rPr>
        <w:lastRenderedPageBreak/>
        <w:t xml:space="preserve">Monitoring and </w:t>
      </w:r>
      <w:r w:rsidR="00A16FF8" w:rsidRPr="00C54BDE">
        <w:rPr>
          <w:color w:val="002060"/>
          <w:lang w:val="en-US"/>
        </w:rPr>
        <w:t>E</w:t>
      </w:r>
      <w:r w:rsidRPr="00C54BDE">
        <w:rPr>
          <w:color w:val="002060"/>
          <w:lang w:val="en-US"/>
        </w:rPr>
        <w:t xml:space="preserve">valuation </w:t>
      </w:r>
      <w:r w:rsidR="00A16FF8" w:rsidRPr="00C54BDE">
        <w:rPr>
          <w:color w:val="002060"/>
          <w:lang w:val="en-US"/>
        </w:rPr>
        <w:t>A</w:t>
      </w:r>
      <w:r w:rsidRPr="00C54BDE">
        <w:rPr>
          <w:color w:val="002060"/>
          <w:lang w:val="en-US"/>
        </w:rPr>
        <w:t>rrangements</w:t>
      </w:r>
      <w:bookmarkEnd w:id="54"/>
    </w:p>
    <w:p w14:paraId="7CB8AA0D" w14:textId="04BB1154" w:rsidR="007F3DCC" w:rsidRPr="00C54BDE" w:rsidRDefault="007F3DCC" w:rsidP="00002F9B">
      <w:pPr>
        <w:rPr>
          <w:lang w:val="en-US"/>
        </w:rPr>
      </w:pPr>
      <w:r w:rsidRPr="00C54BDE">
        <w:rPr>
          <w:lang w:val="en-US"/>
        </w:rPr>
        <w:t>Reporting on progress and issues</w:t>
      </w:r>
      <w:r w:rsidR="004A4D01" w:rsidRPr="00C54BDE">
        <w:rPr>
          <w:lang w:val="en-US"/>
        </w:rPr>
        <w:t xml:space="preserve"> in the implementation of this ESMF</w:t>
      </w:r>
      <w:r w:rsidRPr="00C54BDE">
        <w:rPr>
          <w:lang w:val="en-US"/>
        </w:rPr>
        <w:t xml:space="preserve"> will be documented in the project</w:t>
      </w:r>
      <w:r w:rsidR="001F2FAA" w:rsidRPr="00C54BDE">
        <w:rPr>
          <w:lang w:val="en-US"/>
        </w:rPr>
        <w:t>’s</w:t>
      </w:r>
      <w:r w:rsidRPr="00C54BDE">
        <w:rPr>
          <w:lang w:val="en-US"/>
        </w:rPr>
        <w:t xml:space="preserve"> quarterly reports and annual </w:t>
      </w:r>
      <w:r w:rsidR="00A16FF8" w:rsidRPr="00C54BDE">
        <w:rPr>
          <w:lang w:val="en-US"/>
        </w:rPr>
        <w:t>P</w:t>
      </w:r>
      <w:r w:rsidRPr="00C54BDE">
        <w:rPr>
          <w:lang w:val="en-US"/>
        </w:rPr>
        <w:t xml:space="preserve">roject </w:t>
      </w:r>
      <w:r w:rsidR="00A16FF8" w:rsidRPr="00C54BDE">
        <w:rPr>
          <w:lang w:val="en-US"/>
        </w:rPr>
        <w:t>I</w:t>
      </w:r>
      <w:r w:rsidRPr="00C54BDE">
        <w:rPr>
          <w:lang w:val="en-US"/>
        </w:rPr>
        <w:t xml:space="preserve">mplementation </w:t>
      </w:r>
      <w:r w:rsidR="00A16FF8" w:rsidRPr="00C54BDE">
        <w:rPr>
          <w:lang w:val="en-US"/>
        </w:rPr>
        <w:t>R</w:t>
      </w:r>
      <w:r w:rsidRPr="00C54BDE">
        <w:rPr>
          <w:lang w:val="en-US"/>
        </w:rPr>
        <w:t>epo</w:t>
      </w:r>
      <w:r w:rsidR="00002F9B" w:rsidRPr="00C54BDE">
        <w:rPr>
          <w:lang w:val="en-US"/>
        </w:rPr>
        <w:t>rts (PIRs).</w:t>
      </w:r>
    </w:p>
    <w:p w14:paraId="34E71C85" w14:textId="44D7EDA4" w:rsidR="001E6110" w:rsidRPr="00C54BDE" w:rsidRDefault="007F7883" w:rsidP="007F7883">
      <w:pPr>
        <w:rPr>
          <w:lang w:val="en-US"/>
        </w:rPr>
        <w:sectPr w:rsidR="001E6110" w:rsidRPr="00C54BDE" w:rsidSect="00002F9B">
          <w:footerReference w:type="default" r:id="rId15"/>
          <w:pgSz w:w="11907" w:h="16839" w:code="9"/>
          <w:pgMar w:top="1440" w:right="1440" w:bottom="1440" w:left="1142" w:header="576" w:footer="576" w:gutter="0"/>
          <w:cols w:space="720"/>
          <w:docGrid w:linePitch="360"/>
        </w:sectPr>
      </w:pPr>
      <w:r w:rsidRPr="00C54BDE">
        <w:rPr>
          <w:lang w:val="en-US"/>
        </w:rPr>
        <w:t>Implementation of the ESMP</w:t>
      </w:r>
      <w:r w:rsidR="004B154A">
        <w:rPr>
          <w:rFonts w:ascii="Calibri" w:hAnsi="Calibri" w:cs="Calibri"/>
          <w:color w:val="000000"/>
          <w:lang w:val="en-US"/>
        </w:rPr>
        <w:t xml:space="preserve"> </w:t>
      </w:r>
      <w:r w:rsidR="001E6110" w:rsidRPr="00C54BDE">
        <w:rPr>
          <w:lang w:val="en-US"/>
        </w:rPr>
        <w:t>will be the responsibility for the Project Team and other partners as agreed upon and described in those</w:t>
      </w:r>
      <w:r w:rsidR="00B55841">
        <w:rPr>
          <w:lang w:val="en-US"/>
        </w:rPr>
        <w:t xml:space="preserve"> </w:t>
      </w:r>
      <w:proofErr w:type="gramStart"/>
      <w:r w:rsidR="00B55841">
        <w:rPr>
          <w:lang w:val="en-US"/>
        </w:rPr>
        <w:t>future</w:t>
      </w:r>
      <w:r w:rsidR="001E6110" w:rsidRPr="00C54BDE">
        <w:rPr>
          <w:lang w:val="en-US"/>
        </w:rPr>
        <w:t xml:space="preserve"> plans</w:t>
      </w:r>
      <w:proofErr w:type="gramEnd"/>
      <w:r w:rsidR="001E6110" w:rsidRPr="00C54BDE">
        <w:rPr>
          <w:lang w:val="en-US"/>
        </w:rPr>
        <w:t xml:space="preserve">. The ESMF monitoring and evaluation plan is outlined below in </w:t>
      </w:r>
      <w:r w:rsidR="001E6110" w:rsidRPr="00C54BDE">
        <w:rPr>
          <w:lang w:val="en-US"/>
        </w:rPr>
        <w:fldChar w:fldCharType="begin"/>
      </w:r>
      <w:r w:rsidR="001E6110" w:rsidRPr="00C54BDE">
        <w:rPr>
          <w:lang w:val="en-US"/>
        </w:rPr>
        <w:instrText xml:space="preserve"> REF _Ref507352187 \h  \* MERGEFORMAT </w:instrText>
      </w:r>
      <w:r w:rsidR="001E6110" w:rsidRPr="00C54BDE">
        <w:rPr>
          <w:lang w:val="en-US"/>
        </w:rPr>
      </w:r>
      <w:r w:rsidR="001E6110" w:rsidRPr="00C54BDE">
        <w:rPr>
          <w:lang w:val="en-US"/>
        </w:rPr>
        <w:fldChar w:fldCharType="separate"/>
      </w:r>
      <w:r w:rsidR="00292C53" w:rsidRPr="00C54BDE">
        <w:rPr>
          <w:b/>
          <w:lang w:val="en-US"/>
        </w:rPr>
        <w:t xml:space="preserve">Table </w:t>
      </w:r>
      <w:r w:rsidR="00292C53">
        <w:rPr>
          <w:b/>
          <w:noProof/>
          <w:lang w:val="en-US"/>
        </w:rPr>
        <w:t>4</w:t>
      </w:r>
      <w:r w:rsidR="001E6110" w:rsidRPr="00C54BDE">
        <w:rPr>
          <w:lang w:val="en-US"/>
        </w:rPr>
        <w:fldChar w:fldCharType="end"/>
      </w:r>
      <w:r w:rsidR="001E6110" w:rsidRPr="00C54BDE">
        <w:rPr>
          <w:lang w:val="en-US"/>
        </w:rPr>
        <w:t>.</w:t>
      </w:r>
    </w:p>
    <w:p w14:paraId="43F16279" w14:textId="30D9ABBC" w:rsidR="001E6110" w:rsidRPr="00C54BDE" w:rsidRDefault="001E6110" w:rsidP="001E6110">
      <w:pPr>
        <w:pStyle w:val="Caption"/>
        <w:keepNext/>
        <w:rPr>
          <w:b/>
          <w:lang w:val="en-US"/>
        </w:rPr>
      </w:pPr>
      <w:bookmarkStart w:id="55" w:name="_Ref507352187"/>
      <w:bookmarkStart w:id="56" w:name="_Toc73606234"/>
      <w:r w:rsidRPr="00C54BDE">
        <w:rPr>
          <w:b/>
          <w:lang w:val="en-US"/>
        </w:rPr>
        <w:lastRenderedPageBreak/>
        <w:t xml:space="preserve">Table </w:t>
      </w:r>
      <w:r w:rsidR="00DC59C4">
        <w:rPr>
          <w:b/>
          <w:lang w:val="en-US"/>
        </w:rPr>
        <w:fldChar w:fldCharType="begin"/>
      </w:r>
      <w:r w:rsidR="00DC59C4">
        <w:rPr>
          <w:b/>
          <w:lang w:val="en-US"/>
        </w:rPr>
        <w:instrText xml:space="preserve"> SEQ Table \* ARABIC </w:instrText>
      </w:r>
      <w:r w:rsidR="00DC59C4">
        <w:rPr>
          <w:b/>
          <w:lang w:val="en-US"/>
        </w:rPr>
        <w:fldChar w:fldCharType="separate"/>
      </w:r>
      <w:r w:rsidR="00FD6BCB">
        <w:rPr>
          <w:b/>
          <w:noProof/>
          <w:lang w:val="en-US"/>
        </w:rPr>
        <w:t>4</w:t>
      </w:r>
      <w:r w:rsidR="00DC59C4">
        <w:rPr>
          <w:b/>
          <w:lang w:val="en-US"/>
        </w:rPr>
        <w:fldChar w:fldCharType="end"/>
      </w:r>
      <w:bookmarkEnd w:id="55"/>
      <w:r w:rsidRPr="00C54BDE">
        <w:rPr>
          <w:b/>
          <w:lang w:val="en-US"/>
        </w:rPr>
        <w:t>: ESMF M&amp;E plan and estimated budget</w:t>
      </w:r>
      <w:bookmarkEnd w:id="56"/>
    </w:p>
    <w:tbl>
      <w:tblPr>
        <w:tblStyle w:val="TableGrid"/>
        <w:tblW w:w="14575" w:type="dxa"/>
        <w:tblLayout w:type="fixed"/>
        <w:tblLook w:val="04A0" w:firstRow="1" w:lastRow="0" w:firstColumn="1" w:lastColumn="0" w:noHBand="0" w:noVBand="1"/>
      </w:tblPr>
      <w:tblGrid>
        <w:gridCol w:w="2155"/>
        <w:gridCol w:w="3870"/>
        <w:gridCol w:w="1530"/>
        <w:gridCol w:w="3780"/>
        <w:gridCol w:w="2070"/>
        <w:gridCol w:w="1170"/>
      </w:tblGrid>
      <w:tr w:rsidR="00444570" w:rsidRPr="00C54BDE" w14:paraId="300DBF42" w14:textId="77777777" w:rsidTr="00105415">
        <w:trPr>
          <w:tblHeader/>
        </w:trPr>
        <w:tc>
          <w:tcPr>
            <w:tcW w:w="2155" w:type="dxa"/>
            <w:shd w:val="clear" w:color="auto" w:fill="EEECE1" w:themeFill="background2"/>
            <w:vAlign w:val="center"/>
          </w:tcPr>
          <w:p w14:paraId="1E5BA083" w14:textId="4905891A" w:rsidR="00444570" w:rsidRPr="00C54BDE" w:rsidRDefault="00444570" w:rsidP="005D3678">
            <w:pPr>
              <w:spacing w:before="0" w:after="0"/>
              <w:contextualSpacing/>
              <w:jc w:val="left"/>
              <w:rPr>
                <w:b/>
                <w:sz w:val="18"/>
                <w:szCs w:val="18"/>
                <w:lang w:val="en-US"/>
              </w:rPr>
            </w:pPr>
            <w:r w:rsidRPr="00C54BDE">
              <w:rPr>
                <w:b/>
                <w:sz w:val="18"/>
                <w:szCs w:val="18"/>
                <w:lang w:val="en-US"/>
              </w:rPr>
              <w:t>Monitoring Activity</w:t>
            </w:r>
          </w:p>
        </w:tc>
        <w:tc>
          <w:tcPr>
            <w:tcW w:w="3870" w:type="dxa"/>
            <w:shd w:val="clear" w:color="auto" w:fill="EEECE1" w:themeFill="background2"/>
            <w:vAlign w:val="center"/>
          </w:tcPr>
          <w:p w14:paraId="3C29924A" w14:textId="77777777" w:rsidR="00444570" w:rsidRPr="00C54BDE" w:rsidRDefault="00444570" w:rsidP="005D3678">
            <w:pPr>
              <w:spacing w:before="0" w:after="0"/>
              <w:contextualSpacing/>
              <w:jc w:val="left"/>
              <w:rPr>
                <w:b/>
                <w:sz w:val="18"/>
                <w:szCs w:val="18"/>
                <w:lang w:val="en-US"/>
              </w:rPr>
            </w:pPr>
            <w:r w:rsidRPr="00C54BDE">
              <w:rPr>
                <w:b/>
                <w:sz w:val="18"/>
                <w:szCs w:val="18"/>
                <w:lang w:val="en-US"/>
              </w:rPr>
              <w:t>Description</w:t>
            </w:r>
          </w:p>
        </w:tc>
        <w:tc>
          <w:tcPr>
            <w:tcW w:w="1530" w:type="dxa"/>
            <w:shd w:val="clear" w:color="auto" w:fill="EEECE1" w:themeFill="background2"/>
            <w:vAlign w:val="center"/>
          </w:tcPr>
          <w:p w14:paraId="21DDEC6A" w14:textId="6A11F62A" w:rsidR="00444570" w:rsidRPr="00C54BDE" w:rsidRDefault="00444570" w:rsidP="005D3678">
            <w:pPr>
              <w:spacing w:before="0" w:after="0"/>
              <w:contextualSpacing/>
              <w:jc w:val="left"/>
              <w:rPr>
                <w:b/>
                <w:sz w:val="18"/>
                <w:szCs w:val="18"/>
                <w:lang w:val="en-US"/>
              </w:rPr>
            </w:pPr>
            <w:r w:rsidRPr="00C54BDE">
              <w:rPr>
                <w:b/>
                <w:sz w:val="18"/>
                <w:szCs w:val="18"/>
                <w:lang w:val="en-US"/>
              </w:rPr>
              <w:t>Frequency / Timeframe</w:t>
            </w:r>
          </w:p>
        </w:tc>
        <w:tc>
          <w:tcPr>
            <w:tcW w:w="3780" w:type="dxa"/>
            <w:shd w:val="clear" w:color="auto" w:fill="EEECE1" w:themeFill="background2"/>
            <w:vAlign w:val="center"/>
          </w:tcPr>
          <w:p w14:paraId="59C35594" w14:textId="77777777" w:rsidR="00444570" w:rsidRPr="00C54BDE" w:rsidRDefault="00444570" w:rsidP="005D3678">
            <w:pPr>
              <w:spacing w:before="0" w:after="0"/>
              <w:contextualSpacing/>
              <w:jc w:val="left"/>
              <w:rPr>
                <w:b/>
                <w:sz w:val="18"/>
                <w:szCs w:val="18"/>
                <w:lang w:val="en-US"/>
              </w:rPr>
            </w:pPr>
            <w:r w:rsidRPr="00C54BDE">
              <w:rPr>
                <w:b/>
                <w:sz w:val="18"/>
                <w:szCs w:val="18"/>
                <w:lang w:val="en-US"/>
              </w:rPr>
              <w:t>Expected Action</w:t>
            </w:r>
          </w:p>
        </w:tc>
        <w:tc>
          <w:tcPr>
            <w:tcW w:w="2070" w:type="dxa"/>
            <w:shd w:val="clear" w:color="auto" w:fill="EEECE1" w:themeFill="background2"/>
            <w:vAlign w:val="center"/>
          </w:tcPr>
          <w:p w14:paraId="35B6FC03" w14:textId="77777777" w:rsidR="00444570" w:rsidRPr="00C54BDE" w:rsidRDefault="00444570" w:rsidP="005D3678">
            <w:pPr>
              <w:spacing w:before="0" w:after="0"/>
              <w:contextualSpacing/>
              <w:jc w:val="left"/>
              <w:rPr>
                <w:b/>
                <w:sz w:val="18"/>
                <w:szCs w:val="18"/>
                <w:lang w:val="en-US"/>
              </w:rPr>
            </w:pPr>
            <w:r w:rsidRPr="00C54BDE">
              <w:rPr>
                <w:b/>
                <w:sz w:val="18"/>
                <w:szCs w:val="18"/>
                <w:lang w:val="en-US"/>
              </w:rPr>
              <w:t>Roles and Responsibilities</w:t>
            </w:r>
          </w:p>
        </w:tc>
        <w:tc>
          <w:tcPr>
            <w:tcW w:w="1170" w:type="dxa"/>
            <w:shd w:val="clear" w:color="auto" w:fill="EEECE1" w:themeFill="background2"/>
            <w:vAlign w:val="center"/>
          </w:tcPr>
          <w:p w14:paraId="47EED27C" w14:textId="53366C3C" w:rsidR="00444570" w:rsidRPr="00C54BDE" w:rsidRDefault="00444570" w:rsidP="008650B4">
            <w:pPr>
              <w:spacing w:before="0" w:after="0"/>
              <w:contextualSpacing/>
              <w:jc w:val="left"/>
              <w:rPr>
                <w:b/>
                <w:sz w:val="18"/>
                <w:szCs w:val="18"/>
                <w:lang w:val="en-US"/>
              </w:rPr>
            </w:pPr>
            <w:r w:rsidRPr="00C54BDE">
              <w:rPr>
                <w:b/>
                <w:sz w:val="18"/>
                <w:szCs w:val="18"/>
                <w:lang w:val="en-US"/>
              </w:rPr>
              <w:t>Cost (if any</w:t>
            </w:r>
            <w:r w:rsidR="008650B4" w:rsidRPr="00C54BDE">
              <w:rPr>
                <w:b/>
                <w:sz w:val="18"/>
                <w:szCs w:val="18"/>
                <w:lang w:val="en-US"/>
              </w:rPr>
              <w:t>)</w:t>
            </w:r>
          </w:p>
        </w:tc>
      </w:tr>
      <w:tr w:rsidR="003E745C" w:rsidRPr="00C54BDE" w14:paraId="156EE001" w14:textId="77777777" w:rsidTr="00105415">
        <w:tc>
          <w:tcPr>
            <w:tcW w:w="2155" w:type="dxa"/>
          </w:tcPr>
          <w:p w14:paraId="2FD876D0" w14:textId="0FD340F6" w:rsidR="003E745C" w:rsidRPr="00C54BDE" w:rsidRDefault="003E745C" w:rsidP="003E745C">
            <w:pPr>
              <w:spacing w:before="0" w:after="0"/>
              <w:contextualSpacing/>
              <w:jc w:val="left"/>
              <w:rPr>
                <w:sz w:val="18"/>
                <w:szCs w:val="18"/>
                <w:lang w:val="en-US"/>
              </w:rPr>
            </w:pPr>
            <w:r w:rsidRPr="00C54BDE">
              <w:rPr>
                <w:sz w:val="18"/>
                <w:szCs w:val="18"/>
                <w:lang w:val="en-US"/>
              </w:rPr>
              <w:t xml:space="preserve">Track progress of ESMF implementation </w:t>
            </w:r>
          </w:p>
        </w:tc>
        <w:tc>
          <w:tcPr>
            <w:tcW w:w="3870" w:type="dxa"/>
          </w:tcPr>
          <w:p w14:paraId="1E52D145" w14:textId="6E7D195B" w:rsidR="003E745C" w:rsidRPr="00C54BDE" w:rsidRDefault="003E745C" w:rsidP="003E745C">
            <w:pPr>
              <w:spacing w:before="0" w:after="0"/>
              <w:contextualSpacing/>
              <w:jc w:val="left"/>
              <w:rPr>
                <w:sz w:val="18"/>
                <w:szCs w:val="18"/>
                <w:lang w:val="en-US"/>
              </w:rPr>
            </w:pPr>
            <w:r w:rsidRPr="00C54BDE">
              <w:rPr>
                <w:sz w:val="18"/>
                <w:szCs w:val="18"/>
                <w:lang w:val="en-US"/>
              </w:rPr>
              <w:t>Implementation of this ESMF and with results reported to Project Board</w:t>
            </w:r>
          </w:p>
        </w:tc>
        <w:tc>
          <w:tcPr>
            <w:tcW w:w="1530" w:type="dxa"/>
          </w:tcPr>
          <w:p w14:paraId="6A331762" w14:textId="6C6A6ED1" w:rsidR="003E745C" w:rsidRPr="00C54BDE" w:rsidRDefault="003E745C" w:rsidP="003E745C">
            <w:pPr>
              <w:spacing w:before="0" w:after="0"/>
              <w:contextualSpacing/>
              <w:jc w:val="left"/>
              <w:rPr>
                <w:sz w:val="18"/>
                <w:szCs w:val="18"/>
                <w:lang w:val="en-US"/>
              </w:rPr>
            </w:pPr>
            <w:r w:rsidRPr="00C54BDE">
              <w:rPr>
                <w:sz w:val="18"/>
                <w:szCs w:val="18"/>
                <w:lang w:val="en-US"/>
              </w:rPr>
              <w:t>Annually</w:t>
            </w:r>
          </w:p>
        </w:tc>
        <w:tc>
          <w:tcPr>
            <w:tcW w:w="3780" w:type="dxa"/>
          </w:tcPr>
          <w:p w14:paraId="45150A34" w14:textId="5B9AAE03" w:rsidR="003E745C" w:rsidRPr="00C54BDE" w:rsidRDefault="003E745C" w:rsidP="003E745C">
            <w:pPr>
              <w:spacing w:before="0" w:after="0"/>
              <w:contextualSpacing/>
              <w:jc w:val="left"/>
              <w:rPr>
                <w:sz w:val="18"/>
                <w:szCs w:val="18"/>
                <w:lang w:val="en-US"/>
              </w:rPr>
            </w:pPr>
            <w:r w:rsidRPr="00C54BDE">
              <w:rPr>
                <w:sz w:val="18"/>
                <w:szCs w:val="18"/>
                <w:lang w:val="en-US"/>
              </w:rPr>
              <w:t>Required ESMF steps are completed in a timely manner.</w:t>
            </w:r>
          </w:p>
        </w:tc>
        <w:tc>
          <w:tcPr>
            <w:tcW w:w="2070" w:type="dxa"/>
          </w:tcPr>
          <w:p w14:paraId="5335538B" w14:textId="39614571" w:rsidR="003E745C" w:rsidRPr="00C54BDE" w:rsidRDefault="003E745C" w:rsidP="003E745C">
            <w:pPr>
              <w:spacing w:before="0" w:after="0"/>
              <w:contextualSpacing/>
              <w:jc w:val="left"/>
              <w:rPr>
                <w:sz w:val="18"/>
                <w:szCs w:val="18"/>
                <w:lang w:val="en-US"/>
              </w:rPr>
            </w:pPr>
            <w:r>
              <w:rPr>
                <w:sz w:val="18"/>
                <w:szCs w:val="18"/>
              </w:rPr>
              <w:t>Program</w:t>
            </w:r>
            <w:r w:rsidRPr="00287430">
              <w:rPr>
                <w:sz w:val="18"/>
                <w:szCs w:val="18"/>
              </w:rPr>
              <w:t xml:space="preserve"> </w:t>
            </w:r>
            <w:r>
              <w:rPr>
                <w:sz w:val="18"/>
                <w:szCs w:val="18"/>
              </w:rPr>
              <w:t>Alignment Officer</w:t>
            </w:r>
            <w:r w:rsidRPr="00287430">
              <w:rPr>
                <w:sz w:val="18"/>
                <w:szCs w:val="18"/>
              </w:rPr>
              <w:t>; Project Manager</w:t>
            </w:r>
            <w:r>
              <w:rPr>
                <w:sz w:val="18"/>
                <w:szCs w:val="18"/>
              </w:rPr>
              <w:t xml:space="preserve">, with support from and </w:t>
            </w:r>
            <w:r w:rsidR="00EE2E72">
              <w:rPr>
                <w:rFonts w:eastAsia="Times New Roman" w:cs="Calibri"/>
                <w:sz w:val="18"/>
                <w:szCs w:val="18"/>
                <w:lang w:val="en-US"/>
              </w:rPr>
              <w:t xml:space="preserve">Project </w:t>
            </w:r>
            <w:r w:rsidR="00EE2E72" w:rsidRPr="00C54BDE">
              <w:rPr>
                <w:rFonts w:eastAsia="Times New Roman" w:cs="Calibri"/>
                <w:sz w:val="18"/>
                <w:szCs w:val="18"/>
                <w:lang w:val="en-US"/>
              </w:rPr>
              <w:t>Officer</w:t>
            </w:r>
            <w:r w:rsidR="00EE2E72">
              <w:rPr>
                <w:rFonts w:eastAsia="Times New Roman" w:cs="Calibri"/>
                <w:sz w:val="18"/>
                <w:szCs w:val="18"/>
                <w:lang w:val="en-US"/>
              </w:rPr>
              <w:t>s (M&amp;E,</w:t>
            </w:r>
            <w:r w:rsidR="00EE2E72">
              <w:rPr>
                <w:sz w:val="18"/>
                <w:szCs w:val="18"/>
                <w:lang w:val="en-US"/>
              </w:rPr>
              <w:t xml:space="preserve"> Safeguards)</w:t>
            </w:r>
          </w:p>
        </w:tc>
        <w:tc>
          <w:tcPr>
            <w:tcW w:w="1170" w:type="dxa"/>
          </w:tcPr>
          <w:p w14:paraId="3FD2CF7E" w14:textId="41FE43B3" w:rsidR="003E745C" w:rsidRPr="00C54BDE" w:rsidRDefault="00E23C0D" w:rsidP="003E745C">
            <w:pPr>
              <w:spacing w:before="0" w:after="0"/>
              <w:contextualSpacing/>
              <w:jc w:val="left"/>
              <w:rPr>
                <w:sz w:val="18"/>
                <w:szCs w:val="18"/>
                <w:lang w:val="en-US"/>
              </w:rPr>
            </w:pPr>
            <w:r>
              <w:rPr>
                <w:sz w:val="18"/>
                <w:szCs w:val="18"/>
                <w:lang w:val="en-US"/>
              </w:rPr>
              <w:t xml:space="preserve">Included in the project budget and budget for </w:t>
            </w:r>
            <w:r w:rsidR="00105415">
              <w:rPr>
                <w:sz w:val="18"/>
                <w:szCs w:val="18"/>
                <w:lang w:val="en-US"/>
              </w:rPr>
              <w:t>Project Officer (Safeguards)</w:t>
            </w:r>
          </w:p>
        </w:tc>
      </w:tr>
      <w:tr w:rsidR="003E745C" w:rsidRPr="00C54BDE" w14:paraId="4795E283" w14:textId="77777777" w:rsidTr="00105415">
        <w:tc>
          <w:tcPr>
            <w:tcW w:w="2155" w:type="dxa"/>
          </w:tcPr>
          <w:p w14:paraId="70087520" w14:textId="48738400" w:rsidR="003E745C" w:rsidRPr="00C54BDE" w:rsidRDefault="00A109E1" w:rsidP="003E745C">
            <w:pPr>
              <w:spacing w:before="0" w:after="0"/>
              <w:contextualSpacing/>
              <w:jc w:val="left"/>
              <w:rPr>
                <w:sz w:val="18"/>
                <w:szCs w:val="18"/>
                <w:lang w:val="en-US"/>
              </w:rPr>
            </w:pPr>
            <w:r>
              <w:rPr>
                <w:sz w:val="18"/>
                <w:szCs w:val="18"/>
                <w:lang w:val="en-US"/>
              </w:rPr>
              <w:t>Preparation of SES</w:t>
            </w:r>
            <w:r w:rsidR="00105415">
              <w:rPr>
                <w:sz w:val="18"/>
                <w:szCs w:val="18"/>
                <w:lang w:val="en-US"/>
              </w:rPr>
              <w:t xml:space="preserve">A </w:t>
            </w:r>
            <w:r>
              <w:rPr>
                <w:sz w:val="18"/>
                <w:szCs w:val="18"/>
                <w:lang w:val="en-US"/>
              </w:rPr>
              <w:t>and d</w:t>
            </w:r>
            <w:r w:rsidR="003E745C" w:rsidRPr="00C54BDE">
              <w:rPr>
                <w:sz w:val="18"/>
                <w:szCs w:val="18"/>
                <w:lang w:val="en-US"/>
              </w:rPr>
              <w:t>evelopment of</w:t>
            </w:r>
            <w:r w:rsidR="00B37A0E">
              <w:rPr>
                <w:sz w:val="18"/>
                <w:szCs w:val="18"/>
                <w:lang w:val="en-US"/>
              </w:rPr>
              <w:t xml:space="preserve"> </w:t>
            </w:r>
            <w:r w:rsidR="003E745C" w:rsidRPr="00C54BDE">
              <w:rPr>
                <w:sz w:val="18"/>
                <w:szCs w:val="18"/>
                <w:lang w:val="en-US"/>
              </w:rPr>
              <w:t>ESMP</w:t>
            </w:r>
          </w:p>
        </w:tc>
        <w:tc>
          <w:tcPr>
            <w:tcW w:w="3870" w:type="dxa"/>
          </w:tcPr>
          <w:p w14:paraId="0F823AEC" w14:textId="5C1C3878" w:rsidR="003E745C" w:rsidRPr="00C54BDE" w:rsidRDefault="00866D7D" w:rsidP="003E745C">
            <w:pPr>
              <w:spacing w:before="0" w:after="0"/>
              <w:contextualSpacing/>
              <w:jc w:val="left"/>
              <w:rPr>
                <w:sz w:val="18"/>
                <w:szCs w:val="18"/>
                <w:lang w:val="en-US"/>
              </w:rPr>
            </w:pPr>
            <w:r w:rsidRPr="00287430">
              <w:rPr>
                <w:sz w:val="18"/>
                <w:szCs w:val="18"/>
              </w:rPr>
              <w:t xml:space="preserve">Carried out in a participatory manner, analysis </w:t>
            </w:r>
            <w:r>
              <w:rPr>
                <w:sz w:val="18"/>
                <w:szCs w:val="18"/>
              </w:rPr>
              <w:t>of potential</w:t>
            </w:r>
            <w:r w:rsidR="00490E4E">
              <w:rPr>
                <w:sz w:val="18"/>
                <w:szCs w:val="18"/>
              </w:rPr>
              <w:t xml:space="preserve"> environmental and social risks including </w:t>
            </w:r>
            <w:r w:rsidR="00A0755E">
              <w:rPr>
                <w:sz w:val="18"/>
                <w:szCs w:val="18"/>
              </w:rPr>
              <w:t>health and</w:t>
            </w:r>
            <w:r w:rsidR="009435EC">
              <w:rPr>
                <w:sz w:val="18"/>
                <w:szCs w:val="18"/>
              </w:rPr>
              <w:t xml:space="preserve"> </w:t>
            </w:r>
            <w:r w:rsidR="00A0755E">
              <w:rPr>
                <w:sz w:val="18"/>
                <w:szCs w:val="18"/>
              </w:rPr>
              <w:t xml:space="preserve">safety risks associated with </w:t>
            </w:r>
            <w:r w:rsidR="00A109E1">
              <w:rPr>
                <w:sz w:val="18"/>
                <w:szCs w:val="18"/>
              </w:rPr>
              <w:t xml:space="preserve">EE regulations, NEEAP and </w:t>
            </w:r>
            <w:r w:rsidR="009435EC">
              <w:rPr>
                <w:sz w:val="18"/>
                <w:szCs w:val="18"/>
              </w:rPr>
              <w:t>EEC retrofitting activity</w:t>
            </w:r>
            <w:r w:rsidRPr="00287430">
              <w:rPr>
                <w:sz w:val="18"/>
                <w:szCs w:val="18"/>
              </w:rPr>
              <w:t xml:space="preserve">, as well as identification / validation of mitigation measures, drafted in </w:t>
            </w:r>
            <w:r w:rsidR="009435EC">
              <w:rPr>
                <w:sz w:val="18"/>
                <w:szCs w:val="18"/>
              </w:rPr>
              <w:t xml:space="preserve">a </w:t>
            </w:r>
            <w:r w:rsidRPr="00287430">
              <w:rPr>
                <w:sz w:val="18"/>
                <w:szCs w:val="18"/>
              </w:rPr>
              <w:t>participatory manner</w:t>
            </w:r>
          </w:p>
        </w:tc>
        <w:tc>
          <w:tcPr>
            <w:tcW w:w="1530" w:type="dxa"/>
          </w:tcPr>
          <w:p w14:paraId="121B3199" w14:textId="4038E3C0" w:rsidR="003E745C" w:rsidRPr="00C54BDE" w:rsidRDefault="003E745C" w:rsidP="003E745C">
            <w:pPr>
              <w:spacing w:before="0" w:after="0"/>
              <w:contextualSpacing/>
              <w:jc w:val="left"/>
              <w:rPr>
                <w:sz w:val="18"/>
                <w:szCs w:val="18"/>
                <w:lang w:val="en-US"/>
              </w:rPr>
            </w:pPr>
            <w:r w:rsidRPr="00C54BDE">
              <w:rPr>
                <w:sz w:val="18"/>
                <w:szCs w:val="18"/>
                <w:lang w:val="en-US"/>
              </w:rPr>
              <w:t>Quarter 1 of project implementation</w:t>
            </w:r>
          </w:p>
        </w:tc>
        <w:tc>
          <w:tcPr>
            <w:tcW w:w="3780" w:type="dxa"/>
          </w:tcPr>
          <w:p w14:paraId="384A8776" w14:textId="7C689808" w:rsidR="001F00F1" w:rsidRPr="00C54BDE" w:rsidRDefault="003E745C" w:rsidP="001F00F1">
            <w:pPr>
              <w:spacing w:before="0" w:after="0"/>
              <w:contextualSpacing/>
              <w:jc w:val="left"/>
              <w:rPr>
                <w:sz w:val="18"/>
                <w:szCs w:val="18"/>
                <w:lang w:val="en-US"/>
              </w:rPr>
            </w:pPr>
            <w:r w:rsidRPr="00C54BDE">
              <w:rPr>
                <w:sz w:val="18"/>
                <w:szCs w:val="18"/>
                <w:lang w:val="en-US"/>
              </w:rPr>
              <w:t>Risks and potential impacts are validated with support of external consultant and participation of project team and stakeholders; management actions identified and incorporated into project implementation strateg</w:t>
            </w:r>
            <w:r w:rsidR="00451329">
              <w:rPr>
                <w:sz w:val="18"/>
                <w:szCs w:val="18"/>
                <w:lang w:val="en-US"/>
              </w:rPr>
              <w:t>y</w:t>
            </w:r>
          </w:p>
        </w:tc>
        <w:tc>
          <w:tcPr>
            <w:tcW w:w="2070" w:type="dxa"/>
          </w:tcPr>
          <w:p w14:paraId="203FEA7C" w14:textId="1E43463F" w:rsidR="003E745C" w:rsidRDefault="003E745C" w:rsidP="003E745C">
            <w:pPr>
              <w:spacing w:before="0" w:after="0"/>
              <w:contextualSpacing/>
              <w:jc w:val="left"/>
              <w:rPr>
                <w:sz w:val="18"/>
                <w:szCs w:val="18"/>
              </w:rPr>
            </w:pPr>
            <w:r w:rsidRPr="00A31140">
              <w:rPr>
                <w:sz w:val="18"/>
                <w:szCs w:val="18"/>
              </w:rPr>
              <w:t xml:space="preserve">External </w:t>
            </w:r>
            <w:r>
              <w:rPr>
                <w:sz w:val="18"/>
                <w:szCs w:val="18"/>
              </w:rPr>
              <w:t>service provider</w:t>
            </w:r>
            <w:r w:rsidRPr="00A31140">
              <w:rPr>
                <w:sz w:val="18"/>
                <w:szCs w:val="18"/>
              </w:rPr>
              <w:t xml:space="preserve"> (environmental and social)</w:t>
            </w:r>
          </w:p>
          <w:p w14:paraId="4F135B4E" w14:textId="77777777" w:rsidR="003E745C" w:rsidRPr="00A31140" w:rsidRDefault="003E745C" w:rsidP="003E745C">
            <w:pPr>
              <w:spacing w:before="0" w:after="0"/>
              <w:contextualSpacing/>
              <w:jc w:val="left"/>
              <w:rPr>
                <w:sz w:val="18"/>
                <w:szCs w:val="18"/>
              </w:rPr>
            </w:pPr>
          </w:p>
          <w:p w14:paraId="5E084EA1" w14:textId="2D8CA840" w:rsidR="003E745C" w:rsidRPr="00C54BDE" w:rsidRDefault="003E745C" w:rsidP="003E745C">
            <w:pPr>
              <w:spacing w:before="0" w:after="0"/>
              <w:contextualSpacing/>
              <w:jc w:val="left"/>
              <w:rPr>
                <w:sz w:val="18"/>
                <w:szCs w:val="18"/>
                <w:lang w:val="en-US"/>
              </w:rPr>
            </w:pPr>
            <w:r>
              <w:rPr>
                <w:sz w:val="18"/>
                <w:szCs w:val="18"/>
              </w:rPr>
              <w:t>With guidance from</w:t>
            </w:r>
            <w:r w:rsidRPr="00A31140">
              <w:rPr>
                <w:sz w:val="18"/>
                <w:szCs w:val="18"/>
              </w:rPr>
              <w:t xml:space="preserve"> UNDP,</w:t>
            </w:r>
            <w:r>
              <w:rPr>
                <w:sz w:val="18"/>
                <w:szCs w:val="18"/>
              </w:rPr>
              <w:t xml:space="preserve"> </w:t>
            </w:r>
            <w:r w:rsidRPr="00A31140">
              <w:rPr>
                <w:sz w:val="18"/>
                <w:szCs w:val="18"/>
              </w:rPr>
              <w:t>Project Manager</w:t>
            </w:r>
            <w:r>
              <w:rPr>
                <w:sz w:val="18"/>
                <w:szCs w:val="18"/>
              </w:rPr>
              <w:t xml:space="preserve">, and </w:t>
            </w:r>
            <w:r w:rsidR="00EE2E72">
              <w:rPr>
                <w:rFonts w:eastAsia="Times New Roman" w:cs="Calibri"/>
                <w:sz w:val="18"/>
                <w:szCs w:val="18"/>
                <w:lang w:val="en-US"/>
              </w:rPr>
              <w:t xml:space="preserve">Project </w:t>
            </w:r>
            <w:r w:rsidR="00EE2E72" w:rsidRPr="00C54BDE">
              <w:rPr>
                <w:rFonts w:eastAsia="Times New Roman" w:cs="Calibri"/>
                <w:sz w:val="18"/>
                <w:szCs w:val="18"/>
                <w:lang w:val="en-US"/>
              </w:rPr>
              <w:t>Officer</w:t>
            </w:r>
            <w:r w:rsidR="00EE2E72">
              <w:rPr>
                <w:rFonts w:eastAsia="Times New Roman" w:cs="Calibri"/>
                <w:sz w:val="18"/>
                <w:szCs w:val="18"/>
                <w:lang w:val="en-US"/>
              </w:rPr>
              <w:t>s (M&amp;E,</w:t>
            </w:r>
            <w:r w:rsidR="00EE2E72">
              <w:rPr>
                <w:sz w:val="18"/>
                <w:szCs w:val="18"/>
                <w:lang w:val="en-US"/>
              </w:rPr>
              <w:t xml:space="preserve"> Safeguards)</w:t>
            </w:r>
          </w:p>
        </w:tc>
        <w:tc>
          <w:tcPr>
            <w:tcW w:w="1170" w:type="dxa"/>
          </w:tcPr>
          <w:p w14:paraId="310FD61D" w14:textId="0742DDF4" w:rsidR="003E745C" w:rsidRPr="00C54BDE" w:rsidRDefault="0039166E" w:rsidP="003E745C">
            <w:pPr>
              <w:spacing w:before="0" w:after="0"/>
              <w:contextualSpacing/>
              <w:jc w:val="left"/>
              <w:rPr>
                <w:sz w:val="18"/>
                <w:szCs w:val="18"/>
                <w:lang w:val="en-US"/>
              </w:rPr>
            </w:pPr>
            <w:r>
              <w:rPr>
                <w:sz w:val="18"/>
                <w:szCs w:val="18"/>
                <w:lang w:val="en-US"/>
              </w:rPr>
              <w:t>$</w:t>
            </w:r>
            <w:r w:rsidR="00A109E1">
              <w:rPr>
                <w:sz w:val="18"/>
                <w:szCs w:val="18"/>
                <w:lang w:val="en-US"/>
              </w:rPr>
              <w:t>4</w:t>
            </w:r>
            <w:r w:rsidR="00E23C0D">
              <w:rPr>
                <w:sz w:val="18"/>
                <w:szCs w:val="18"/>
                <w:lang w:val="en-US"/>
              </w:rPr>
              <w:t>5</w:t>
            </w:r>
            <w:r>
              <w:rPr>
                <w:sz w:val="18"/>
                <w:szCs w:val="18"/>
                <w:lang w:val="en-US"/>
              </w:rPr>
              <w:t>,000</w:t>
            </w:r>
          </w:p>
        </w:tc>
      </w:tr>
      <w:tr w:rsidR="003E745C" w:rsidRPr="00C54BDE" w14:paraId="7F7919F6" w14:textId="77777777" w:rsidTr="00105415">
        <w:tc>
          <w:tcPr>
            <w:tcW w:w="2155" w:type="dxa"/>
          </w:tcPr>
          <w:p w14:paraId="1CDFF7F7" w14:textId="0D462D6C" w:rsidR="003E745C" w:rsidRPr="00C54BDE" w:rsidRDefault="003E745C" w:rsidP="003E745C">
            <w:pPr>
              <w:spacing w:before="0" w:after="0"/>
              <w:contextualSpacing/>
              <w:jc w:val="left"/>
              <w:rPr>
                <w:sz w:val="18"/>
                <w:szCs w:val="18"/>
                <w:lang w:val="en-US"/>
              </w:rPr>
            </w:pPr>
            <w:r w:rsidRPr="00C54BDE">
              <w:rPr>
                <w:sz w:val="18"/>
                <w:szCs w:val="18"/>
                <w:lang w:val="en-US"/>
              </w:rPr>
              <w:t xml:space="preserve">Implementation of mitigation measures and monitoring of potential impacts </w:t>
            </w:r>
            <w:r w:rsidR="00C528C8">
              <w:rPr>
                <w:sz w:val="18"/>
                <w:szCs w:val="18"/>
                <w:lang w:val="en-US"/>
              </w:rPr>
              <w:t xml:space="preserve">identified in the </w:t>
            </w:r>
            <w:r w:rsidRPr="00C54BDE">
              <w:rPr>
                <w:sz w:val="18"/>
                <w:szCs w:val="18"/>
                <w:lang w:val="en-US"/>
              </w:rPr>
              <w:t>ESMP</w:t>
            </w:r>
          </w:p>
        </w:tc>
        <w:tc>
          <w:tcPr>
            <w:tcW w:w="3870" w:type="dxa"/>
          </w:tcPr>
          <w:p w14:paraId="573889CF" w14:textId="5849466C" w:rsidR="003E745C" w:rsidRPr="00C54BDE" w:rsidRDefault="0076340D" w:rsidP="003E745C">
            <w:pPr>
              <w:spacing w:before="0" w:after="0"/>
              <w:contextualSpacing/>
              <w:jc w:val="left"/>
              <w:rPr>
                <w:sz w:val="18"/>
                <w:szCs w:val="18"/>
                <w:lang w:val="en-US"/>
              </w:rPr>
            </w:pPr>
            <w:r w:rsidRPr="00A31140">
              <w:rPr>
                <w:sz w:val="18"/>
                <w:szCs w:val="18"/>
              </w:rPr>
              <w:t>Permanent and participatory implementation and monitoring of impacts and mitigation measures, in accordance with ESMP</w:t>
            </w:r>
          </w:p>
        </w:tc>
        <w:tc>
          <w:tcPr>
            <w:tcW w:w="1530" w:type="dxa"/>
          </w:tcPr>
          <w:p w14:paraId="2F0BA431" w14:textId="40BC9620" w:rsidR="003E745C" w:rsidRPr="00C54BDE" w:rsidRDefault="003E745C" w:rsidP="003E745C">
            <w:pPr>
              <w:spacing w:before="0" w:after="0"/>
              <w:contextualSpacing/>
              <w:jc w:val="left"/>
              <w:rPr>
                <w:sz w:val="18"/>
                <w:szCs w:val="18"/>
                <w:lang w:val="en-US"/>
              </w:rPr>
            </w:pPr>
            <w:r w:rsidRPr="00C54BDE">
              <w:rPr>
                <w:sz w:val="18"/>
                <w:szCs w:val="18"/>
                <w:lang w:val="en-US"/>
              </w:rPr>
              <w:t xml:space="preserve">Continuous, once ESMP </w:t>
            </w:r>
            <w:r w:rsidR="002C7556">
              <w:rPr>
                <w:sz w:val="18"/>
                <w:szCs w:val="18"/>
                <w:lang w:val="en-US"/>
              </w:rPr>
              <w:t xml:space="preserve">is </w:t>
            </w:r>
            <w:r w:rsidRPr="00C54BDE">
              <w:rPr>
                <w:sz w:val="18"/>
                <w:szCs w:val="18"/>
                <w:lang w:val="en-US"/>
              </w:rPr>
              <w:t>in place</w:t>
            </w:r>
          </w:p>
        </w:tc>
        <w:tc>
          <w:tcPr>
            <w:tcW w:w="3780" w:type="dxa"/>
          </w:tcPr>
          <w:p w14:paraId="50168E82" w14:textId="07E97D00" w:rsidR="003E745C" w:rsidRPr="00005653" w:rsidRDefault="003E745C" w:rsidP="003E745C">
            <w:pPr>
              <w:spacing w:before="0" w:after="0"/>
              <w:contextualSpacing/>
              <w:jc w:val="left"/>
              <w:rPr>
                <w:sz w:val="18"/>
                <w:szCs w:val="18"/>
              </w:rPr>
            </w:pPr>
            <w:r w:rsidRPr="00A46BCA">
              <w:rPr>
                <w:sz w:val="18"/>
                <w:szCs w:val="18"/>
              </w:rPr>
              <w:t>Implementation of ESMP; participatory monitoring (i.e. identifying indicators, monitoring potential impacts and risks)</w:t>
            </w:r>
            <w:r w:rsidR="00B55FAD">
              <w:rPr>
                <w:sz w:val="18"/>
                <w:szCs w:val="18"/>
              </w:rPr>
              <w:t xml:space="preserve"> </w:t>
            </w:r>
          </w:p>
        </w:tc>
        <w:tc>
          <w:tcPr>
            <w:tcW w:w="2070" w:type="dxa"/>
          </w:tcPr>
          <w:p w14:paraId="0C65E048" w14:textId="259B5B34" w:rsidR="003E745C" w:rsidRPr="00C54BDE" w:rsidRDefault="003E745C" w:rsidP="003E745C">
            <w:pPr>
              <w:spacing w:before="0" w:after="0"/>
              <w:contextualSpacing/>
              <w:jc w:val="left"/>
              <w:rPr>
                <w:sz w:val="18"/>
                <w:szCs w:val="18"/>
                <w:lang w:val="en-US"/>
              </w:rPr>
            </w:pPr>
            <w:r w:rsidRPr="00C54BDE">
              <w:rPr>
                <w:rFonts w:eastAsia="Times New Roman" w:cs="Calibri"/>
                <w:sz w:val="18"/>
                <w:szCs w:val="18"/>
                <w:lang w:val="en-US"/>
              </w:rPr>
              <w:t xml:space="preserve">Project Manager, UNDP CO, </w:t>
            </w:r>
            <w:r w:rsidR="00105415">
              <w:rPr>
                <w:rFonts w:eastAsia="Times New Roman" w:cs="Calibri"/>
                <w:sz w:val="18"/>
                <w:szCs w:val="18"/>
                <w:lang w:val="en-US"/>
              </w:rPr>
              <w:t xml:space="preserve">Project </w:t>
            </w:r>
            <w:r w:rsidRPr="00C54BDE">
              <w:rPr>
                <w:rFonts w:eastAsia="Times New Roman" w:cs="Calibri"/>
                <w:sz w:val="18"/>
                <w:szCs w:val="18"/>
                <w:lang w:val="en-US"/>
              </w:rPr>
              <w:t>Officer</w:t>
            </w:r>
            <w:r w:rsidR="001500D9">
              <w:rPr>
                <w:rFonts w:eastAsia="Times New Roman" w:cs="Calibri"/>
                <w:sz w:val="18"/>
                <w:szCs w:val="18"/>
                <w:lang w:val="en-US"/>
              </w:rPr>
              <w:t>s</w:t>
            </w:r>
            <w:r w:rsidR="00105415">
              <w:rPr>
                <w:rFonts w:eastAsia="Times New Roman" w:cs="Calibri"/>
                <w:sz w:val="18"/>
                <w:szCs w:val="18"/>
                <w:lang w:val="en-US"/>
              </w:rPr>
              <w:t xml:space="preserve"> (M&amp;E,</w:t>
            </w:r>
            <w:r w:rsidR="00105415">
              <w:rPr>
                <w:sz w:val="18"/>
                <w:szCs w:val="18"/>
                <w:lang w:val="en-US"/>
              </w:rPr>
              <w:t xml:space="preserve"> Safeguards)</w:t>
            </w:r>
          </w:p>
        </w:tc>
        <w:tc>
          <w:tcPr>
            <w:tcW w:w="1170" w:type="dxa"/>
          </w:tcPr>
          <w:p w14:paraId="3B59CF79" w14:textId="0135B683" w:rsidR="003E745C" w:rsidRPr="00C54BDE" w:rsidRDefault="00226469" w:rsidP="003E745C">
            <w:pPr>
              <w:spacing w:before="0" w:after="0"/>
              <w:contextualSpacing/>
              <w:jc w:val="left"/>
              <w:rPr>
                <w:sz w:val="18"/>
                <w:szCs w:val="18"/>
                <w:lang w:val="en-US"/>
              </w:rPr>
            </w:pPr>
            <w:r>
              <w:rPr>
                <w:sz w:val="18"/>
                <w:szCs w:val="18"/>
                <w:lang w:val="en-US"/>
              </w:rPr>
              <w:t xml:space="preserve">Included in the project budget and budget for </w:t>
            </w:r>
            <w:r w:rsidR="00105415">
              <w:rPr>
                <w:sz w:val="18"/>
                <w:szCs w:val="18"/>
                <w:lang w:val="en-US"/>
              </w:rPr>
              <w:t>Project Officer (Safeguards)</w:t>
            </w:r>
          </w:p>
        </w:tc>
      </w:tr>
      <w:tr w:rsidR="003E745C" w:rsidRPr="00C54BDE" w14:paraId="00D1625B" w14:textId="77777777" w:rsidTr="00105415">
        <w:tc>
          <w:tcPr>
            <w:tcW w:w="2155" w:type="dxa"/>
          </w:tcPr>
          <w:p w14:paraId="1E6886A7" w14:textId="3597203B" w:rsidR="003E745C" w:rsidRPr="00C54BDE" w:rsidRDefault="003E745C" w:rsidP="003E745C">
            <w:pPr>
              <w:spacing w:before="0" w:after="0"/>
              <w:contextualSpacing/>
              <w:jc w:val="left"/>
              <w:rPr>
                <w:sz w:val="18"/>
                <w:szCs w:val="18"/>
                <w:lang w:val="en-US"/>
              </w:rPr>
            </w:pPr>
            <w:r w:rsidRPr="00C54BDE">
              <w:rPr>
                <w:sz w:val="18"/>
                <w:szCs w:val="18"/>
                <w:lang w:val="en-US"/>
              </w:rPr>
              <w:t>Learning</w:t>
            </w:r>
          </w:p>
        </w:tc>
        <w:tc>
          <w:tcPr>
            <w:tcW w:w="3870" w:type="dxa"/>
          </w:tcPr>
          <w:p w14:paraId="2B026992" w14:textId="77777777" w:rsidR="003E745C" w:rsidRPr="00C54BDE" w:rsidRDefault="003E745C" w:rsidP="003E745C">
            <w:pPr>
              <w:spacing w:before="0" w:after="0"/>
              <w:contextualSpacing/>
              <w:jc w:val="left"/>
              <w:rPr>
                <w:sz w:val="18"/>
                <w:szCs w:val="18"/>
                <w:lang w:val="en-US"/>
              </w:rPr>
            </w:pPr>
            <w:r w:rsidRPr="00C54BDE">
              <w:rPr>
                <w:sz w:val="18"/>
                <w:szCs w:val="18"/>
                <w:lang w:val="en-US"/>
              </w:rPr>
              <w:t xml:space="preserve">Knowledge, good </w:t>
            </w:r>
            <w:proofErr w:type="gramStart"/>
            <w:r w:rsidRPr="00C54BDE">
              <w:rPr>
                <w:sz w:val="18"/>
                <w:szCs w:val="18"/>
                <w:lang w:val="en-US"/>
              </w:rPr>
              <w:t>practices</w:t>
            </w:r>
            <w:proofErr w:type="gramEnd"/>
            <w:r w:rsidRPr="00C54BDE">
              <w:rPr>
                <w:sz w:val="18"/>
                <w:szCs w:val="18"/>
                <w:lang w:val="en-US"/>
              </w:rPr>
              <w:t xml:space="preserve"> and lessons learned regarding social and environmental risk management will be captured regularly, as well as actively sourced from other projects and partners and integrated back into the project.</w:t>
            </w:r>
          </w:p>
        </w:tc>
        <w:tc>
          <w:tcPr>
            <w:tcW w:w="1530" w:type="dxa"/>
          </w:tcPr>
          <w:p w14:paraId="1698C2A9" w14:textId="61297138" w:rsidR="003E745C" w:rsidRPr="00C54BDE" w:rsidRDefault="003E745C" w:rsidP="003E745C">
            <w:pPr>
              <w:spacing w:before="0" w:after="0"/>
              <w:contextualSpacing/>
              <w:jc w:val="left"/>
              <w:rPr>
                <w:sz w:val="18"/>
                <w:szCs w:val="18"/>
                <w:lang w:val="en-US"/>
              </w:rPr>
            </w:pPr>
            <w:r w:rsidRPr="00C54BDE">
              <w:rPr>
                <w:sz w:val="18"/>
                <w:szCs w:val="18"/>
                <w:lang w:val="en-US"/>
              </w:rPr>
              <w:t>At least annually</w:t>
            </w:r>
          </w:p>
        </w:tc>
        <w:tc>
          <w:tcPr>
            <w:tcW w:w="3780" w:type="dxa"/>
          </w:tcPr>
          <w:p w14:paraId="7D707ED8" w14:textId="0179A207" w:rsidR="003E745C" w:rsidRPr="00C54BDE" w:rsidRDefault="003E745C" w:rsidP="003E745C">
            <w:pPr>
              <w:spacing w:before="0" w:after="0"/>
              <w:contextualSpacing/>
              <w:jc w:val="left"/>
              <w:rPr>
                <w:sz w:val="18"/>
                <w:szCs w:val="18"/>
                <w:lang w:val="en-US"/>
              </w:rPr>
            </w:pPr>
            <w:r w:rsidRPr="00C54BDE">
              <w:rPr>
                <w:sz w:val="18"/>
                <w:szCs w:val="18"/>
                <w:lang w:val="en-US"/>
              </w:rPr>
              <w:t>Relevant lessons are captured by the Project Team and used to inform management decisions.</w:t>
            </w:r>
          </w:p>
        </w:tc>
        <w:tc>
          <w:tcPr>
            <w:tcW w:w="2070" w:type="dxa"/>
          </w:tcPr>
          <w:p w14:paraId="5FBF202C" w14:textId="5FB09963" w:rsidR="003E745C" w:rsidRPr="00C54BDE" w:rsidRDefault="003E745C" w:rsidP="003E745C">
            <w:pPr>
              <w:spacing w:before="0" w:after="0"/>
              <w:contextualSpacing/>
              <w:jc w:val="left"/>
              <w:rPr>
                <w:sz w:val="18"/>
                <w:szCs w:val="18"/>
                <w:lang w:val="en-US"/>
              </w:rPr>
            </w:pPr>
            <w:r w:rsidRPr="00C54BDE">
              <w:rPr>
                <w:sz w:val="18"/>
                <w:szCs w:val="18"/>
                <w:lang w:val="en-US"/>
              </w:rPr>
              <w:t>Project Manager, KM/Communications Officer</w:t>
            </w:r>
          </w:p>
        </w:tc>
        <w:tc>
          <w:tcPr>
            <w:tcW w:w="1170" w:type="dxa"/>
          </w:tcPr>
          <w:p w14:paraId="424233FE"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r w:rsidR="003E745C" w:rsidRPr="00C54BDE" w14:paraId="620BBEAD" w14:textId="77777777" w:rsidTr="00105415">
        <w:tc>
          <w:tcPr>
            <w:tcW w:w="2155" w:type="dxa"/>
          </w:tcPr>
          <w:p w14:paraId="61E942C3" w14:textId="36612F4A" w:rsidR="003E745C" w:rsidRPr="00C54BDE" w:rsidRDefault="003E745C" w:rsidP="003E745C">
            <w:pPr>
              <w:spacing w:before="0" w:after="0"/>
              <w:contextualSpacing/>
              <w:jc w:val="left"/>
              <w:rPr>
                <w:sz w:val="18"/>
                <w:szCs w:val="18"/>
                <w:lang w:val="en-US"/>
              </w:rPr>
            </w:pPr>
            <w:r w:rsidRPr="00C54BDE">
              <w:rPr>
                <w:sz w:val="18"/>
                <w:szCs w:val="18"/>
                <w:lang w:val="en-US"/>
              </w:rPr>
              <w:t>Annual project quality assurance</w:t>
            </w:r>
          </w:p>
        </w:tc>
        <w:tc>
          <w:tcPr>
            <w:tcW w:w="3870" w:type="dxa"/>
          </w:tcPr>
          <w:p w14:paraId="4CB32F72" w14:textId="77777777" w:rsidR="003E745C" w:rsidRPr="00C54BDE" w:rsidRDefault="003E745C" w:rsidP="003E745C">
            <w:pPr>
              <w:spacing w:before="0" w:after="0"/>
              <w:contextualSpacing/>
              <w:jc w:val="left"/>
              <w:rPr>
                <w:sz w:val="18"/>
                <w:szCs w:val="18"/>
                <w:lang w:val="en-US"/>
              </w:rPr>
            </w:pPr>
            <w:r w:rsidRPr="00C54BDE">
              <w:rPr>
                <w:sz w:val="18"/>
                <w:szCs w:val="18"/>
                <w:lang w:val="en-US"/>
              </w:rPr>
              <w:t>The quality of the project will be assessed against UNDP’s quality standards to identify project strengths and weaknesses and to inform management decision making to improve the project</w:t>
            </w:r>
          </w:p>
        </w:tc>
        <w:tc>
          <w:tcPr>
            <w:tcW w:w="1530" w:type="dxa"/>
          </w:tcPr>
          <w:p w14:paraId="113004E1" w14:textId="4CECF99B" w:rsidR="003E745C" w:rsidRPr="00C54BDE" w:rsidRDefault="003E745C" w:rsidP="003E745C">
            <w:pPr>
              <w:spacing w:before="0" w:after="0"/>
              <w:contextualSpacing/>
              <w:jc w:val="left"/>
              <w:rPr>
                <w:sz w:val="18"/>
                <w:szCs w:val="18"/>
                <w:lang w:val="en-US"/>
              </w:rPr>
            </w:pPr>
            <w:r w:rsidRPr="00C54BDE">
              <w:rPr>
                <w:sz w:val="18"/>
                <w:szCs w:val="18"/>
                <w:lang w:val="en-US"/>
              </w:rPr>
              <w:t>Annually</w:t>
            </w:r>
          </w:p>
        </w:tc>
        <w:tc>
          <w:tcPr>
            <w:tcW w:w="3780" w:type="dxa"/>
          </w:tcPr>
          <w:p w14:paraId="7A37E4C1" w14:textId="77777777" w:rsidR="003E745C" w:rsidRPr="00C54BDE" w:rsidRDefault="003E745C" w:rsidP="003E745C">
            <w:pPr>
              <w:spacing w:before="0" w:after="0"/>
              <w:contextualSpacing/>
              <w:jc w:val="left"/>
              <w:rPr>
                <w:sz w:val="18"/>
                <w:szCs w:val="18"/>
                <w:lang w:val="en-US"/>
              </w:rPr>
            </w:pPr>
            <w:r w:rsidRPr="00C54BDE">
              <w:rPr>
                <w:sz w:val="18"/>
                <w:szCs w:val="18"/>
                <w:lang w:val="en-US"/>
              </w:rPr>
              <w:t>Areas of strength and weakness will be reviewed and used to inform decisions to improve project performance</w:t>
            </w:r>
          </w:p>
        </w:tc>
        <w:tc>
          <w:tcPr>
            <w:tcW w:w="2070" w:type="dxa"/>
          </w:tcPr>
          <w:p w14:paraId="4D4FC915" w14:textId="6DA7E5A3" w:rsidR="003E745C" w:rsidRPr="00C54BDE" w:rsidRDefault="00C86C90" w:rsidP="003E745C">
            <w:pPr>
              <w:spacing w:before="0" w:after="0"/>
              <w:contextualSpacing/>
              <w:jc w:val="left"/>
              <w:rPr>
                <w:sz w:val="18"/>
                <w:szCs w:val="18"/>
                <w:lang w:val="en-US"/>
              </w:rPr>
            </w:pPr>
            <w:r w:rsidRPr="00C86C90">
              <w:rPr>
                <w:sz w:val="18"/>
                <w:szCs w:val="18"/>
                <w:lang w:val="en-US"/>
              </w:rPr>
              <w:t xml:space="preserve">UNDP CO, Safeguards </w:t>
            </w:r>
            <w:r w:rsidR="00FF181D">
              <w:rPr>
                <w:sz w:val="18"/>
                <w:szCs w:val="18"/>
                <w:lang w:val="en-US"/>
              </w:rPr>
              <w:t>Officer</w:t>
            </w:r>
            <w:r w:rsidRPr="00C86C90">
              <w:rPr>
                <w:sz w:val="18"/>
                <w:szCs w:val="18"/>
                <w:lang w:val="en-US"/>
              </w:rPr>
              <w:t xml:space="preserve">, with support from </w:t>
            </w:r>
            <w:r w:rsidR="003E745C" w:rsidRPr="00C54BDE">
              <w:rPr>
                <w:sz w:val="18"/>
                <w:szCs w:val="18"/>
                <w:lang w:val="en-US"/>
              </w:rPr>
              <w:t>Project M&amp;E Officer</w:t>
            </w:r>
          </w:p>
        </w:tc>
        <w:tc>
          <w:tcPr>
            <w:tcW w:w="1170" w:type="dxa"/>
          </w:tcPr>
          <w:p w14:paraId="08E205F8"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r w:rsidR="003E745C" w:rsidRPr="00C54BDE" w14:paraId="0AD7FC2F" w14:textId="77777777" w:rsidTr="00105415">
        <w:tc>
          <w:tcPr>
            <w:tcW w:w="2155" w:type="dxa"/>
          </w:tcPr>
          <w:p w14:paraId="6037100B" w14:textId="46762097" w:rsidR="003E745C" w:rsidRPr="00C54BDE" w:rsidRDefault="003E745C" w:rsidP="003E745C">
            <w:pPr>
              <w:spacing w:before="0" w:after="0"/>
              <w:contextualSpacing/>
              <w:jc w:val="left"/>
              <w:rPr>
                <w:sz w:val="18"/>
                <w:szCs w:val="18"/>
                <w:lang w:val="en-US"/>
              </w:rPr>
            </w:pPr>
            <w:r w:rsidRPr="00C54BDE">
              <w:rPr>
                <w:sz w:val="18"/>
                <w:szCs w:val="18"/>
                <w:lang w:val="en-US"/>
              </w:rPr>
              <w:t>Review and make course corrections</w:t>
            </w:r>
          </w:p>
        </w:tc>
        <w:tc>
          <w:tcPr>
            <w:tcW w:w="3870" w:type="dxa"/>
          </w:tcPr>
          <w:p w14:paraId="3B6F723A" w14:textId="77777777" w:rsidR="003E745C" w:rsidRPr="00C54BDE" w:rsidRDefault="003E745C" w:rsidP="003E745C">
            <w:pPr>
              <w:spacing w:before="0" w:after="0"/>
              <w:contextualSpacing/>
              <w:jc w:val="left"/>
              <w:rPr>
                <w:sz w:val="18"/>
                <w:szCs w:val="18"/>
                <w:lang w:val="en-US"/>
              </w:rPr>
            </w:pPr>
            <w:r w:rsidRPr="00C54BDE">
              <w:rPr>
                <w:sz w:val="18"/>
                <w:szCs w:val="18"/>
                <w:lang w:val="en-US"/>
              </w:rPr>
              <w:t>Internal review of data and evidence from all monitoring actions to inform decision making</w:t>
            </w:r>
          </w:p>
        </w:tc>
        <w:tc>
          <w:tcPr>
            <w:tcW w:w="1530" w:type="dxa"/>
          </w:tcPr>
          <w:p w14:paraId="3D7DFB0E" w14:textId="70E8210C" w:rsidR="003E745C" w:rsidRPr="00C54BDE" w:rsidRDefault="003E745C" w:rsidP="003E745C">
            <w:pPr>
              <w:spacing w:before="0" w:after="0"/>
              <w:contextualSpacing/>
              <w:jc w:val="left"/>
              <w:rPr>
                <w:sz w:val="18"/>
                <w:szCs w:val="18"/>
                <w:lang w:val="en-US"/>
              </w:rPr>
            </w:pPr>
            <w:r w:rsidRPr="00C54BDE">
              <w:rPr>
                <w:sz w:val="18"/>
                <w:szCs w:val="18"/>
                <w:lang w:val="en-US"/>
              </w:rPr>
              <w:t>At least annually</w:t>
            </w:r>
          </w:p>
        </w:tc>
        <w:tc>
          <w:tcPr>
            <w:tcW w:w="3780" w:type="dxa"/>
          </w:tcPr>
          <w:p w14:paraId="251515B7" w14:textId="28027B0B" w:rsidR="003E745C" w:rsidRPr="00C54BDE" w:rsidRDefault="003E745C" w:rsidP="003E745C">
            <w:pPr>
              <w:spacing w:before="0" w:after="0"/>
              <w:contextualSpacing/>
              <w:jc w:val="left"/>
              <w:rPr>
                <w:sz w:val="18"/>
                <w:szCs w:val="18"/>
                <w:lang w:val="en-US"/>
              </w:rPr>
            </w:pPr>
            <w:r w:rsidRPr="00C54BDE">
              <w:rPr>
                <w:sz w:val="18"/>
                <w:szCs w:val="18"/>
                <w:lang w:val="en-US"/>
              </w:rPr>
              <w:t xml:space="preserve">Performance data, risks, </w:t>
            </w:r>
            <w:proofErr w:type="gramStart"/>
            <w:r w:rsidRPr="00C54BDE">
              <w:rPr>
                <w:sz w:val="18"/>
                <w:szCs w:val="18"/>
                <w:lang w:val="en-US"/>
              </w:rPr>
              <w:t>lessons</w:t>
            </w:r>
            <w:proofErr w:type="gramEnd"/>
            <w:r w:rsidRPr="00C54BDE">
              <w:rPr>
                <w:sz w:val="18"/>
                <w:szCs w:val="18"/>
                <w:lang w:val="en-US"/>
              </w:rPr>
              <w:t xml:space="preserve"> and quality will be discussed by the Project Board and used to make course corrections</w:t>
            </w:r>
          </w:p>
        </w:tc>
        <w:tc>
          <w:tcPr>
            <w:tcW w:w="2070" w:type="dxa"/>
          </w:tcPr>
          <w:p w14:paraId="34EEC7DA" w14:textId="66AA7D75" w:rsidR="003E745C" w:rsidRPr="00C54BDE" w:rsidRDefault="003E745C" w:rsidP="003E745C">
            <w:pPr>
              <w:spacing w:before="0" w:after="0"/>
              <w:contextualSpacing/>
              <w:jc w:val="left"/>
              <w:rPr>
                <w:sz w:val="18"/>
                <w:szCs w:val="18"/>
                <w:lang w:val="en-US"/>
              </w:rPr>
            </w:pPr>
            <w:r w:rsidRPr="00C54BDE">
              <w:rPr>
                <w:sz w:val="18"/>
                <w:szCs w:val="18"/>
                <w:lang w:val="en-US"/>
              </w:rPr>
              <w:t>Project Board (considering stakeholders’ opinions)</w:t>
            </w:r>
          </w:p>
        </w:tc>
        <w:tc>
          <w:tcPr>
            <w:tcW w:w="1170" w:type="dxa"/>
          </w:tcPr>
          <w:p w14:paraId="4775BCC7"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r w:rsidR="003E745C" w:rsidRPr="00C54BDE" w14:paraId="1A39CEF4" w14:textId="77777777" w:rsidTr="00105415">
        <w:tc>
          <w:tcPr>
            <w:tcW w:w="2155" w:type="dxa"/>
          </w:tcPr>
          <w:p w14:paraId="145E8F37" w14:textId="4CED0B34" w:rsidR="003E745C" w:rsidRPr="00C54BDE" w:rsidRDefault="003E745C" w:rsidP="003E745C">
            <w:pPr>
              <w:spacing w:before="0" w:after="0"/>
              <w:contextualSpacing/>
              <w:jc w:val="left"/>
              <w:rPr>
                <w:sz w:val="18"/>
                <w:szCs w:val="18"/>
                <w:lang w:val="en-US"/>
              </w:rPr>
            </w:pPr>
            <w:r w:rsidRPr="00C54BDE">
              <w:rPr>
                <w:sz w:val="18"/>
                <w:szCs w:val="18"/>
                <w:lang w:val="en-US"/>
              </w:rPr>
              <w:lastRenderedPageBreak/>
              <w:t>Project report</w:t>
            </w:r>
          </w:p>
        </w:tc>
        <w:tc>
          <w:tcPr>
            <w:tcW w:w="3870" w:type="dxa"/>
          </w:tcPr>
          <w:p w14:paraId="0AA8FE63" w14:textId="1C15D816" w:rsidR="003E745C" w:rsidRPr="00C54BDE" w:rsidRDefault="003E745C" w:rsidP="003E745C">
            <w:pPr>
              <w:spacing w:before="0" w:after="0"/>
              <w:contextualSpacing/>
              <w:jc w:val="left"/>
              <w:rPr>
                <w:sz w:val="18"/>
                <w:szCs w:val="18"/>
                <w:lang w:val="en-US"/>
              </w:rPr>
            </w:pPr>
            <w:r w:rsidRPr="00C54BDE">
              <w:rPr>
                <w:sz w:val="18"/>
                <w:szCs w:val="18"/>
                <w:lang w:val="en-US"/>
              </w:rPr>
              <w:t>As part of progress report to be presented to the Project Board and key stakeholders, analysis, updating and recommendations for risk management will be included</w:t>
            </w:r>
          </w:p>
        </w:tc>
        <w:tc>
          <w:tcPr>
            <w:tcW w:w="1530" w:type="dxa"/>
          </w:tcPr>
          <w:p w14:paraId="1033C16F" w14:textId="43F412E4" w:rsidR="003E745C" w:rsidRPr="00C54BDE" w:rsidRDefault="003E745C" w:rsidP="003E745C">
            <w:pPr>
              <w:spacing w:before="0" w:after="0"/>
              <w:contextualSpacing/>
              <w:jc w:val="left"/>
              <w:rPr>
                <w:sz w:val="18"/>
                <w:szCs w:val="18"/>
                <w:lang w:val="en-US"/>
              </w:rPr>
            </w:pPr>
            <w:r w:rsidRPr="00C54BDE">
              <w:rPr>
                <w:sz w:val="18"/>
                <w:szCs w:val="18"/>
                <w:lang w:val="en-US"/>
              </w:rPr>
              <w:t>Annually, and at the end of the project (final report)</w:t>
            </w:r>
          </w:p>
        </w:tc>
        <w:tc>
          <w:tcPr>
            <w:tcW w:w="3780" w:type="dxa"/>
          </w:tcPr>
          <w:p w14:paraId="2C906BE8" w14:textId="5D3F5880" w:rsidR="003E745C" w:rsidRPr="00C54BDE" w:rsidRDefault="003E745C" w:rsidP="003E745C">
            <w:pPr>
              <w:spacing w:before="0" w:after="0"/>
              <w:contextualSpacing/>
              <w:jc w:val="left"/>
              <w:rPr>
                <w:sz w:val="18"/>
                <w:szCs w:val="18"/>
                <w:lang w:val="en-US"/>
              </w:rPr>
            </w:pPr>
            <w:r w:rsidRPr="00C54BDE">
              <w:rPr>
                <w:sz w:val="18"/>
                <w:szCs w:val="18"/>
                <w:lang w:val="en-US"/>
              </w:rPr>
              <w:t xml:space="preserve">Updates on progress of ESMF/ESMP will be reported in the project’s annual GEF PIRs. </w:t>
            </w:r>
          </w:p>
        </w:tc>
        <w:tc>
          <w:tcPr>
            <w:tcW w:w="2070" w:type="dxa"/>
          </w:tcPr>
          <w:p w14:paraId="3B88800B" w14:textId="24EF311A" w:rsidR="003E745C" w:rsidRPr="00C54BDE" w:rsidRDefault="003E745C" w:rsidP="003E745C">
            <w:pPr>
              <w:spacing w:before="0" w:after="0"/>
              <w:contextualSpacing/>
              <w:jc w:val="left"/>
              <w:rPr>
                <w:sz w:val="18"/>
                <w:szCs w:val="18"/>
                <w:lang w:val="en-US"/>
              </w:rPr>
            </w:pPr>
            <w:r w:rsidRPr="00C54BDE">
              <w:rPr>
                <w:sz w:val="18"/>
                <w:szCs w:val="18"/>
                <w:lang w:val="en-US"/>
              </w:rPr>
              <w:t>Project Manager</w:t>
            </w:r>
          </w:p>
        </w:tc>
        <w:tc>
          <w:tcPr>
            <w:tcW w:w="1170" w:type="dxa"/>
          </w:tcPr>
          <w:p w14:paraId="7EA4FAE3" w14:textId="77777777" w:rsidR="003E745C" w:rsidRPr="00C54BDE" w:rsidRDefault="003E745C" w:rsidP="003E745C">
            <w:pPr>
              <w:spacing w:before="0" w:after="0"/>
              <w:contextualSpacing/>
              <w:jc w:val="left"/>
              <w:rPr>
                <w:sz w:val="18"/>
                <w:szCs w:val="18"/>
                <w:lang w:val="en-US"/>
              </w:rPr>
            </w:pPr>
            <w:r w:rsidRPr="00C54BDE">
              <w:rPr>
                <w:sz w:val="18"/>
                <w:szCs w:val="18"/>
                <w:lang w:val="en-US"/>
              </w:rPr>
              <w:t xml:space="preserve">None </w:t>
            </w:r>
          </w:p>
        </w:tc>
      </w:tr>
      <w:tr w:rsidR="003E745C" w:rsidRPr="00C54BDE" w14:paraId="0267B398" w14:textId="77777777" w:rsidTr="00105415">
        <w:tc>
          <w:tcPr>
            <w:tcW w:w="2155" w:type="dxa"/>
          </w:tcPr>
          <w:p w14:paraId="2840C00F" w14:textId="3E8AE73F" w:rsidR="003E745C" w:rsidRPr="00C54BDE" w:rsidRDefault="003E745C" w:rsidP="003E745C">
            <w:pPr>
              <w:spacing w:before="0" w:after="0"/>
              <w:contextualSpacing/>
              <w:jc w:val="left"/>
              <w:rPr>
                <w:sz w:val="18"/>
                <w:szCs w:val="18"/>
                <w:lang w:val="en-US"/>
              </w:rPr>
            </w:pPr>
            <w:r w:rsidRPr="00C54BDE">
              <w:rPr>
                <w:sz w:val="18"/>
                <w:szCs w:val="18"/>
                <w:lang w:val="en-US"/>
              </w:rPr>
              <w:t>Project review</w:t>
            </w:r>
          </w:p>
        </w:tc>
        <w:tc>
          <w:tcPr>
            <w:tcW w:w="3870" w:type="dxa"/>
          </w:tcPr>
          <w:p w14:paraId="5714B64C" w14:textId="4BC180D3" w:rsidR="003E745C" w:rsidRPr="00C54BDE" w:rsidRDefault="003E745C" w:rsidP="003E745C">
            <w:pPr>
              <w:spacing w:before="0" w:after="0"/>
              <w:contextualSpacing/>
              <w:jc w:val="left"/>
              <w:rPr>
                <w:sz w:val="18"/>
                <w:szCs w:val="18"/>
                <w:lang w:val="en-US"/>
              </w:rPr>
            </w:pPr>
            <w:r w:rsidRPr="00C54BDE">
              <w:rPr>
                <w:sz w:val="18"/>
                <w:szCs w:val="18"/>
                <w:lang w:val="en-US"/>
              </w:rPr>
              <w:t>Project Board to hold regular project reviews during which an updated analysis of risks and recommended risk mitigation measures will be discussed</w:t>
            </w:r>
          </w:p>
        </w:tc>
        <w:tc>
          <w:tcPr>
            <w:tcW w:w="1530" w:type="dxa"/>
          </w:tcPr>
          <w:p w14:paraId="50A259F3" w14:textId="713796D9" w:rsidR="003E745C" w:rsidRPr="00C54BDE" w:rsidRDefault="003E745C" w:rsidP="003E745C">
            <w:pPr>
              <w:spacing w:before="0" w:after="0"/>
              <w:contextualSpacing/>
              <w:jc w:val="left"/>
              <w:rPr>
                <w:sz w:val="18"/>
                <w:szCs w:val="18"/>
                <w:lang w:val="en-US"/>
              </w:rPr>
            </w:pPr>
            <w:r w:rsidRPr="00C54BDE">
              <w:rPr>
                <w:sz w:val="18"/>
                <w:szCs w:val="18"/>
                <w:lang w:val="en-US"/>
              </w:rPr>
              <w:t>At least annually</w:t>
            </w:r>
          </w:p>
        </w:tc>
        <w:tc>
          <w:tcPr>
            <w:tcW w:w="3780" w:type="dxa"/>
          </w:tcPr>
          <w:p w14:paraId="7F619F08" w14:textId="46489295" w:rsidR="003E745C" w:rsidRPr="00C54BDE" w:rsidRDefault="003E745C" w:rsidP="003E745C">
            <w:pPr>
              <w:spacing w:before="0" w:after="0"/>
              <w:contextualSpacing/>
              <w:jc w:val="left"/>
              <w:rPr>
                <w:sz w:val="18"/>
                <w:szCs w:val="18"/>
                <w:lang w:val="en-US"/>
              </w:rPr>
            </w:pPr>
            <w:r w:rsidRPr="00C54BDE">
              <w:rPr>
                <w:sz w:val="18"/>
                <w:szCs w:val="18"/>
                <w:lang w:val="en-US"/>
              </w:rPr>
              <w:t xml:space="preserve">Any risks and/ or impacts that are not adequately addressed by national mechanisms or Project Team will be discussed by Project Board. Recommendations will be made, </w:t>
            </w:r>
            <w:proofErr w:type="gramStart"/>
            <w:r w:rsidRPr="00C54BDE">
              <w:rPr>
                <w:sz w:val="18"/>
                <w:szCs w:val="18"/>
                <w:lang w:val="en-US"/>
              </w:rPr>
              <w:t>discussed</w:t>
            </w:r>
            <w:proofErr w:type="gramEnd"/>
            <w:r w:rsidRPr="00C54BDE">
              <w:rPr>
                <w:sz w:val="18"/>
                <w:szCs w:val="18"/>
                <w:lang w:val="en-US"/>
              </w:rPr>
              <w:t xml:space="preserve"> and agreed upon.</w:t>
            </w:r>
          </w:p>
        </w:tc>
        <w:tc>
          <w:tcPr>
            <w:tcW w:w="2070" w:type="dxa"/>
          </w:tcPr>
          <w:p w14:paraId="5F1EFB5A" w14:textId="57793FA6" w:rsidR="003E745C" w:rsidRPr="00C54BDE" w:rsidRDefault="003E745C" w:rsidP="003E745C">
            <w:pPr>
              <w:spacing w:before="0" w:after="0"/>
              <w:contextualSpacing/>
              <w:jc w:val="left"/>
              <w:rPr>
                <w:sz w:val="18"/>
                <w:szCs w:val="18"/>
                <w:lang w:val="en-US"/>
              </w:rPr>
            </w:pPr>
            <w:r w:rsidRPr="00C54BDE">
              <w:rPr>
                <w:sz w:val="18"/>
                <w:szCs w:val="18"/>
                <w:lang w:val="en-US"/>
              </w:rPr>
              <w:t>Project Board</w:t>
            </w:r>
          </w:p>
          <w:p w14:paraId="429D98DE" w14:textId="77777777" w:rsidR="003E745C" w:rsidRPr="00C54BDE" w:rsidRDefault="003E745C" w:rsidP="003E745C">
            <w:pPr>
              <w:spacing w:before="0" w:after="0"/>
              <w:contextualSpacing/>
              <w:jc w:val="left"/>
              <w:rPr>
                <w:sz w:val="18"/>
                <w:szCs w:val="18"/>
                <w:lang w:val="en-US"/>
              </w:rPr>
            </w:pPr>
          </w:p>
          <w:p w14:paraId="32FE4914" w14:textId="3E469898" w:rsidR="003E745C" w:rsidRPr="00C54BDE" w:rsidRDefault="003E745C" w:rsidP="003E745C">
            <w:pPr>
              <w:spacing w:before="0" w:after="0"/>
              <w:contextualSpacing/>
              <w:jc w:val="left"/>
              <w:rPr>
                <w:sz w:val="18"/>
                <w:szCs w:val="18"/>
                <w:lang w:val="en-US"/>
              </w:rPr>
            </w:pPr>
            <w:r w:rsidRPr="00C54BDE">
              <w:rPr>
                <w:sz w:val="18"/>
                <w:szCs w:val="18"/>
                <w:lang w:val="en-US"/>
              </w:rPr>
              <w:t>Project Manager</w:t>
            </w:r>
          </w:p>
        </w:tc>
        <w:tc>
          <w:tcPr>
            <w:tcW w:w="1170" w:type="dxa"/>
          </w:tcPr>
          <w:p w14:paraId="6046423B" w14:textId="77777777" w:rsidR="003E745C" w:rsidRPr="00C54BDE" w:rsidRDefault="003E745C" w:rsidP="003E745C">
            <w:pPr>
              <w:spacing w:before="0" w:after="0"/>
              <w:contextualSpacing/>
              <w:jc w:val="left"/>
              <w:rPr>
                <w:sz w:val="18"/>
                <w:szCs w:val="18"/>
                <w:lang w:val="en-US"/>
              </w:rPr>
            </w:pPr>
            <w:r w:rsidRPr="00C54BDE">
              <w:rPr>
                <w:sz w:val="18"/>
                <w:szCs w:val="18"/>
                <w:lang w:val="en-US"/>
              </w:rPr>
              <w:t>None</w:t>
            </w:r>
          </w:p>
        </w:tc>
      </w:tr>
    </w:tbl>
    <w:p w14:paraId="5C982738" w14:textId="77777777" w:rsidR="007F3DCC" w:rsidRPr="00C54BDE" w:rsidRDefault="007F3DCC" w:rsidP="00BA5790">
      <w:pPr>
        <w:rPr>
          <w:lang w:val="en-US"/>
        </w:rPr>
      </w:pPr>
    </w:p>
    <w:p w14:paraId="02D5B642" w14:textId="77777777" w:rsidR="00780F78" w:rsidRPr="00C54BDE" w:rsidRDefault="00780F78" w:rsidP="00170A4F">
      <w:pPr>
        <w:pStyle w:val="Heading1"/>
        <w:rPr>
          <w:lang w:val="en-US"/>
        </w:rPr>
        <w:sectPr w:rsidR="00780F78" w:rsidRPr="00C54BDE" w:rsidSect="00692F61">
          <w:pgSz w:w="16839" w:h="11907" w:orient="landscape" w:code="9"/>
          <w:pgMar w:top="1142" w:right="1440" w:bottom="1440" w:left="1440" w:header="576" w:footer="576" w:gutter="0"/>
          <w:cols w:space="720"/>
          <w:docGrid w:linePitch="360"/>
        </w:sectPr>
      </w:pPr>
    </w:p>
    <w:p w14:paraId="1DAC9DB4" w14:textId="2A9DCD32" w:rsidR="00CD177B" w:rsidRPr="00C54BDE" w:rsidRDefault="00170A4F" w:rsidP="00170A4F">
      <w:pPr>
        <w:pStyle w:val="Heading1"/>
        <w:rPr>
          <w:lang w:val="en-US"/>
        </w:rPr>
      </w:pPr>
      <w:bookmarkStart w:id="57" w:name="_Toc73606225"/>
      <w:r w:rsidRPr="00C54BDE">
        <w:rPr>
          <w:lang w:val="en-US"/>
        </w:rPr>
        <w:lastRenderedPageBreak/>
        <w:t>Annexes</w:t>
      </w:r>
      <w:bookmarkEnd w:id="57"/>
    </w:p>
    <w:p w14:paraId="3E1E2C10" w14:textId="76D3AB9E" w:rsidR="00170A4F" w:rsidRDefault="000220E5" w:rsidP="00DD1379">
      <w:pPr>
        <w:pStyle w:val="Heading2"/>
        <w:ind w:left="567" w:hanging="567"/>
        <w:rPr>
          <w:lang w:val="en-US"/>
        </w:rPr>
      </w:pPr>
      <w:bookmarkStart w:id="58" w:name="_Toc73606226"/>
      <w:r w:rsidRPr="00C54BDE">
        <w:rPr>
          <w:lang w:val="en-US"/>
        </w:rPr>
        <w:t>SESP</w:t>
      </w:r>
      <w:r w:rsidR="009F0FEE" w:rsidRPr="00C54BDE">
        <w:rPr>
          <w:lang w:val="en-US"/>
        </w:rPr>
        <w:t xml:space="preserve"> Template</w:t>
      </w:r>
      <w:bookmarkEnd w:id="58"/>
      <w:r w:rsidR="009F0FEE" w:rsidRPr="00C54BDE">
        <w:rPr>
          <w:lang w:val="en-US"/>
        </w:rPr>
        <w:t xml:space="preserve"> </w:t>
      </w:r>
    </w:p>
    <w:p w14:paraId="316BBAFE" w14:textId="77777777" w:rsidR="002D3D29" w:rsidRPr="002D3D29" w:rsidRDefault="002D3D29" w:rsidP="002D3D29">
      <w:pPr>
        <w:rPr>
          <w:lang w:val="en-US"/>
        </w:rPr>
      </w:pPr>
    </w:p>
    <w:p w14:paraId="263FF1AF" w14:textId="77777777" w:rsidR="00B068B5" w:rsidRDefault="00B068B5">
      <w:pPr>
        <w:spacing w:before="0" w:after="200" w:line="276" w:lineRule="auto"/>
        <w:jc w:val="left"/>
        <w:rPr>
          <w:rFonts w:eastAsiaTheme="majorEastAsia" w:cstheme="majorBidi"/>
          <w:b/>
          <w:bCs/>
          <w:sz w:val="24"/>
          <w:szCs w:val="26"/>
          <w:lang w:val="en-US"/>
        </w:rPr>
      </w:pPr>
      <w:r>
        <w:rPr>
          <w:lang w:val="en-US"/>
        </w:rPr>
        <w:br w:type="page"/>
      </w:r>
    </w:p>
    <w:p w14:paraId="4138F535" w14:textId="4FB55AB2" w:rsidR="00B068B5" w:rsidRDefault="00B068B5" w:rsidP="000220E5">
      <w:pPr>
        <w:pStyle w:val="Heading2"/>
        <w:ind w:left="567" w:hanging="567"/>
        <w:rPr>
          <w:lang w:val="en-US"/>
        </w:rPr>
      </w:pPr>
      <w:bookmarkStart w:id="59" w:name="_Ref64124205"/>
      <w:bookmarkStart w:id="60" w:name="_Toc73606227"/>
      <w:r>
        <w:rPr>
          <w:lang w:val="en-US"/>
        </w:rPr>
        <w:lastRenderedPageBreak/>
        <w:t xml:space="preserve">Indicative </w:t>
      </w:r>
      <w:r w:rsidR="004E5EAB">
        <w:rPr>
          <w:lang w:val="en-US"/>
        </w:rPr>
        <w:t>O</w:t>
      </w:r>
      <w:r>
        <w:rPr>
          <w:lang w:val="en-US"/>
        </w:rPr>
        <w:t>utline of Action Matrix for SESA</w:t>
      </w:r>
      <w:bookmarkEnd w:id="59"/>
      <w:bookmarkEnd w:id="60"/>
    </w:p>
    <w:tbl>
      <w:tblPr>
        <w:tblStyle w:val="TableGrid"/>
        <w:tblW w:w="9535" w:type="dxa"/>
        <w:tblLayout w:type="fixed"/>
        <w:tblLook w:val="04A0" w:firstRow="1" w:lastRow="0" w:firstColumn="1" w:lastColumn="0" w:noHBand="0" w:noVBand="1"/>
      </w:tblPr>
      <w:tblGrid>
        <w:gridCol w:w="1255"/>
        <w:gridCol w:w="1260"/>
        <w:gridCol w:w="1440"/>
        <w:gridCol w:w="1530"/>
        <w:gridCol w:w="1260"/>
        <w:gridCol w:w="1440"/>
        <w:gridCol w:w="1350"/>
      </w:tblGrid>
      <w:tr w:rsidR="00B068B5" w:rsidRPr="00DB3356" w14:paraId="27E1D772" w14:textId="77777777" w:rsidTr="00B068B5">
        <w:tc>
          <w:tcPr>
            <w:tcW w:w="9535" w:type="dxa"/>
            <w:gridSpan w:val="7"/>
            <w:shd w:val="clear" w:color="auto" w:fill="A6A6A6" w:themeFill="background1" w:themeFillShade="A6"/>
            <w:vAlign w:val="center"/>
          </w:tcPr>
          <w:p w14:paraId="1BBC7504" w14:textId="77777777" w:rsidR="00B068B5" w:rsidRPr="00DB3356" w:rsidRDefault="00B068B5" w:rsidP="00344E06">
            <w:pPr>
              <w:spacing w:before="0" w:after="0"/>
              <w:rPr>
                <w:b/>
                <w:bCs/>
              </w:rPr>
            </w:pPr>
            <w:r w:rsidRPr="00DB3356">
              <w:rPr>
                <w:b/>
                <w:bCs/>
                <w:color w:val="FFFFFF" w:themeColor="background1"/>
              </w:rPr>
              <w:t xml:space="preserve">Table </w:t>
            </w:r>
            <w:r>
              <w:rPr>
                <w:b/>
                <w:bCs/>
                <w:color w:val="FFFFFF" w:themeColor="background1"/>
              </w:rPr>
              <w:t>9</w:t>
            </w:r>
            <w:r w:rsidRPr="00DB3356">
              <w:rPr>
                <w:b/>
                <w:bCs/>
                <w:color w:val="FFFFFF" w:themeColor="background1"/>
              </w:rPr>
              <w:t>.1. Indicative sample of an action matrix for summarizing SESA recommendations, including measures to address anticipated social and environmental risks and impacts</w:t>
            </w:r>
          </w:p>
        </w:tc>
      </w:tr>
      <w:tr w:rsidR="00B068B5" w:rsidRPr="00DB3356" w14:paraId="0C7DFB01" w14:textId="77777777" w:rsidTr="00B068B5">
        <w:tc>
          <w:tcPr>
            <w:tcW w:w="9535" w:type="dxa"/>
            <w:gridSpan w:val="7"/>
            <w:vAlign w:val="center"/>
          </w:tcPr>
          <w:p w14:paraId="1E1304B6" w14:textId="77777777" w:rsidR="00B068B5" w:rsidRPr="00DB3356" w:rsidRDefault="00B068B5" w:rsidP="00344E06">
            <w:pPr>
              <w:spacing w:before="0" w:after="0"/>
              <w:rPr>
                <w:b/>
                <w:bCs/>
              </w:rPr>
            </w:pPr>
            <w:r w:rsidRPr="00DB3356">
              <w:rPr>
                <w:b/>
                <w:bCs/>
              </w:rPr>
              <w:t>Strategic Priority 1</w:t>
            </w:r>
          </w:p>
          <w:p w14:paraId="5AA87ADB" w14:textId="77777777" w:rsidR="00B068B5" w:rsidRPr="00DB3356" w:rsidRDefault="00B068B5" w:rsidP="00344E06">
            <w:pPr>
              <w:spacing w:before="0" w:after="0"/>
              <w:rPr>
                <w:b/>
                <w:bCs/>
                <w:i/>
                <w:iCs/>
              </w:rPr>
            </w:pPr>
            <w:r w:rsidRPr="00247728">
              <w:rPr>
                <w:b/>
                <w:bCs/>
                <w:i/>
                <w:iCs/>
              </w:rPr>
              <w:t>Example: Enhance community participation and benefits in sector X</w:t>
            </w:r>
          </w:p>
        </w:tc>
      </w:tr>
      <w:tr w:rsidR="00B068B5" w:rsidRPr="00DB3356" w14:paraId="40801045" w14:textId="77777777" w:rsidTr="00B068B5">
        <w:tc>
          <w:tcPr>
            <w:tcW w:w="1255" w:type="dxa"/>
          </w:tcPr>
          <w:p w14:paraId="581307DD" w14:textId="77777777" w:rsidR="00B068B5" w:rsidRPr="00DB3356" w:rsidRDefault="00B068B5" w:rsidP="00344E06">
            <w:pPr>
              <w:spacing w:before="0" w:after="0"/>
              <w:jc w:val="center"/>
              <w:rPr>
                <w:b/>
                <w:bCs/>
              </w:rPr>
            </w:pPr>
            <w:r w:rsidRPr="00DB3356">
              <w:rPr>
                <w:b/>
                <w:bCs/>
              </w:rPr>
              <w:t>Priority reform area</w:t>
            </w:r>
          </w:p>
        </w:tc>
        <w:tc>
          <w:tcPr>
            <w:tcW w:w="1260" w:type="dxa"/>
          </w:tcPr>
          <w:p w14:paraId="6D219375" w14:textId="77777777" w:rsidR="00B068B5" w:rsidRPr="00DB3356" w:rsidRDefault="00B068B5" w:rsidP="00344E06">
            <w:pPr>
              <w:spacing w:before="0" w:after="0"/>
              <w:jc w:val="center"/>
              <w:rPr>
                <w:b/>
                <w:bCs/>
              </w:rPr>
            </w:pPr>
            <w:r w:rsidRPr="00DB3356">
              <w:rPr>
                <w:b/>
                <w:bCs/>
              </w:rPr>
              <w:t>Short term actions (1- 2 years)</w:t>
            </w:r>
          </w:p>
        </w:tc>
        <w:tc>
          <w:tcPr>
            <w:tcW w:w="1440" w:type="dxa"/>
          </w:tcPr>
          <w:p w14:paraId="3C22D81B" w14:textId="77777777" w:rsidR="00B068B5" w:rsidRPr="00DB3356" w:rsidRDefault="00B068B5" w:rsidP="00344E06">
            <w:pPr>
              <w:spacing w:before="0" w:after="0"/>
              <w:jc w:val="center"/>
              <w:rPr>
                <w:b/>
                <w:bCs/>
              </w:rPr>
            </w:pPr>
            <w:r w:rsidRPr="00DB3356">
              <w:rPr>
                <w:b/>
                <w:bCs/>
              </w:rPr>
              <w:t>Short term monitorable outcomes</w:t>
            </w:r>
          </w:p>
        </w:tc>
        <w:tc>
          <w:tcPr>
            <w:tcW w:w="1530" w:type="dxa"/>
          </w:tcPr>
          <w:p w14:paraId="1FC94D2A" w14:textId="77777777" w:rsidR="00B068B5" w:rsidRPr="00DB3356" w:rsidRDefault="00B068B5" w:rsidP="00344E06">
            <w:pPr>
              <w:spacing w:before="0" w:after="0"/>
              <w:jc w:val="center"/>
              <w:rPr>
                <w:b/>
                <w:bCs/>
              </w:rPr>
            </w:pPr>
            <w:r w:rsidRPr="00DB3356">
              <w:rPr>
                <w:b/>
                <w:bCs/>
              </w:rPr>
              <w:t>Medium-term actions (3-5 years)</w:t>
            </w:r>
          </w:p>
        </w:tc>
        <w:tc>
          <w:tcPr>
            <w:tcW w:w="1260" w:type="dxa"/>
          </w:tcPr>
          <w:p w14:paraId="08A2176F" w14:textId="77777777" w:rsidR="00B068B5" w:rsidRPr="00DB3356" w:rsidRDefault="00B068B5" w:rsidP="00344E06">
            <w:pPr>
              <w:spacing w:before="0" w:after="0"/>
              <w:jc w:val="center"/>
              <w:rPr>
                <w:b/>
                <w:bCs/>
              </w:rPr>
            </w:pPr>
            <w:r w:rsidRPr="00DB3356">
              <w:rPr>
                <w:b/>
                <w:bCs/>
              </w:rPr>
              <w:t>Medium-term monitorable outcomes</w:t>
            </w:r>
          </w:p>
        </w:tc>
        <w:tc>
          <w:tcPr>
            <w:tcW w:w="1440" w:type="dxa"/>
          </w:tcPr>
          <w:p w14:paraId="4D69A243" w14:textId="77777777" w:rsidR="00B068B5" w:rsidRPr="00DB3356" w:rsidRDefault="00B068B5" w:rsidP="00344E06">
            <w:pPr>
              <w:spacing w:before="0" w:after="0"/>
              <w:jc w:val="center"/>
              <w:rPr>
                <w:b/>
                <w:bCs/>
              </w:rPr>
            </w:pPr>
            <w:r w:rsidRPr="00DB3356">
              <w:rPr>
                <w:b/>
                <w:bCs/>
              </w:rPr>
              <w:t>Long-term actions</w:t>
            </w:r>
          </w:p>
          <w:p w14:paraId="6882D33B" w14:textId="77777777" w:rsidR="00B068B5" w:rsidRPr="00DB3356" w:rsidRDefault="00B068B5" w:rsidP="00344E06">
            <w:pPr>
              <w:spacing w:before="0" w:after="0"/>
              <w:jc w:val="center"/>
              <w:rPr>
                <w:b/>
                <w:bCs/>
              </w:rPr>
            </w:pPr>
            <w:r w:rsidRPr="00DB3356">
              <w:rPr>
                <w:b/>
                <w:bCs/>
              </w:rPr>
              <w:t>(&gt; 5 years)</w:t>
            </w:r>
          </w:p>
        </w:tc>
        <w:tc>
          <w:tcPr>
            <w:tcW w:w="1350" w:type="dxa"/>
          </w:tcPr>
          <w:p w14:paraId="7DEE780A" w14:textId="77777777" w:rsidR="00B068B5" w:rsidRPr="00DB3356" w:rsidRDefault="00B068B5" w:rsidP="00344E06">
            <w:pPr>
              <w:spacing w:before="0" w:after="0"/>
              <w:jc w:val="center"/>
              <w:rPr>
                <w:b/>
                <w:bCs/>
              </w:rPr>
            </w:pPr>
            <w:r w:rsidRPr="00DB3356">
              <w:rPr>
                <w:b/>
                <w:bCs/>
              </w:rPr>
              <w:t>Final outcomes</w:t>
            </w:r>
          </w:p>
        </w:tc>
      </w:tr>
      <w:tr w:rsidR="00B068B5" w:rsidRPr="00A247BA" w14:paraId="7AFD7F67" w14:textId="77777777" w:rsidTr="00B068B5">
        <w:tc>
          <w:tcPr>
            <w:tcW w:w="1255" w:type="dxa"/>
          </w:tcPr>
          <w:p w14:paraId="0BFCEBA1" w14:textId="77777777" w:rsidR="00B068B5" w:rsidRPr="00A247BA" w:rsidRDefault="00B068B5" w:rsidP="00344E06">
            <w:pPr>
              <w:spacing w:before="0" w:after="0"/>
              <w:jc w:val="left"/>
              <w:rPr>
                <w:i/>
                <w:iCs/>
              </w:rPr>
            </w:pPr>
            <w:r w:rsidRPr="00A247BA">
              <w:rPr>
                <w:i/>
                <w:iCs/>
              </w:rPr>
              <w:t>Women’s participation and employment in sector X</w:t>
            </w:r>
          </w:p>
        </w:tc>
        <w:tc>
          <w:tcPr>
            <w:tcW w:w="1260" w:type="dxa"/>
          </w:tcPr>
          <w:p w14:paraId="00E83AB0" w14:textId="77777777" w:rsidR="00B068B5" w:rsidRPr="00A247BA" w:rsidRDefault="00B068B5" w:rsidP="00344E06">
            <w:pPr>
              <w:spacing w:before="0" w:after="0"/>
              <w:jc w:val="left"/>
              <w:rPr>
                <w:i/>
                <w:iCs/>
              </w:rPr>
            </w:pPr>
            <w:r w:rsidRPr="00A247BA">
              <w:rPr>
                <w:i/>
                <w:iCs/>
              </w:rPr>
              <w:t>Establish mechanisms to enhance women’s participation in local government and in negotiations involving companies in sector X</w:t>
            </w:r>
          </w:p>
        </w:tc>
        <w:tc>
          <w:tcPr>
            <w:tcW w:w="1440" w:type="dxa"/>
          </w:tcPr>
          <w:p w14:paraId="68201214" w14:textId="77777777" w:rsidR="00B068B5" w:rsidRPr="00923A28" w:rsidRDefault="00B068B5" w:rsidP="00344E06">
            <w:pPr>
              <w:spacing w:before="0" w:after="0"/>
              <w:ind w:left="-14"/>
              <w:jc w:val="left"/>
              <w:rPr>
                <w:i/>
                <w:iCs/>
              </w:rPr>
            </w:pPr>
            <w:r w:rsidRPr="00923A28">
              <w:rPr>
                <w:i/>
                <w:iCs/>
              </w:rPr>
              <w:t>Increase participation in negotiations Increase in female employment</w:t>
            </w:r>
          </w:p>
          <w:p w14:paraId="3162868C" w14:textId="77777777" w:rsidR="00B068B5" w:rsidRPr="00923A28" w:rsidRDefault="00B068B5" w:rsidP="00344E06">
            <w:pPr>
              <w:spacing w:before="0" w:after="0"/>
              <w:ind w:left="-14"/>
              <w:jc w:val="left"/>
              <w:rPr>
                <w:i/>
                <w:iCs/>
              </w:rPr>
            </w:pPr>
            <w:r w:rsidRPr="00923A28">
              <w:rPr>
                <w:i/>
                <w:iCs/>
              </w:rPr>
              <w:t>Female participation in training programmes</w:t>
            </w:r>
          </w:p>
        </w:tc>
        <w:tc>
          <w:tcPr>
            <w:tcW w:w="1530" w:type="dxa"/>
          </w:tcPr>
          <w:p w14:paraId="2BD082C6" w14:textId="77777777" w:rsidR="00B068B5" w:rsidRPr="00923A28" w:rsidRDefault="00B068B5" w:rsidP="00344E06">
            <w:pPr>
              <w:spacing w:before="0" w:after="0"/>
              <w:ind w:left="-14"/>
              <w:jc w:val="left"/>
              <w:rPr>
                <w:i/>
                <w:iCs/>
              </w:rPr>
            </w:pPr>
            <w:r w:rsidRPr="00923A28">
              <w:rPr>
                <w:i/>
                <w:iCs/>
              </w:rPr>
              <w:t xml:space="preserve">Awareness programs for women’s rights </w:t>
            </w:r>
          </w:p>
          <w:p w14:paraId="7935BE91" w14:textId="77777777" w:rsidR="00B068B5" w:rsidRPr="00923A28" w:rsidRDefault="00B068B5" w:rsidP="00344E06">
            <w:pPr>
              <w:spacing w:before="0" w:after="0"/>
              <w:ind w:left="-14"/>
              <w:jc w:val="left"/>
              <w:rPr>
                <w:i/>
                <w:iCs/>
              </w:rPr>
            </w:pPr>
            <w:r w:rsidRPr="00923A28">
              <w:rPr>
                <w:i/>
                <w:iCs/>
              </w:rPr>
              <w:t>Refine and strengthen mechanisms for women’s participation</w:t>
            </w:r>
          </w:p>
        </w:tc>
        <w:tc>
          <w:tcPr>
            <w:tcW w:w="1260" w:type="dxa"/>
          </w:tcPr>
          <w:p w14:paraId="1DDCBC4F" w14:textId="77777777" w:rsidR="00B068B5" w:rsidRPr="00923A28" w:rsidRDefault="00B068B5" w:rsidP="00344E06">
            <w:pPr>
              <w:spacing w:before="0" w:after="0"/>
              <w:ind w:left="-14"/>
              <w:jc w:val="left"/>
              <w:rPr>
                <w:i/>
                <w:iCs/>
              </w:rPr>
            </w:pPr>
            <w:r w:rsidRPr="00923A28">
              <w:rPr>
                <w:i/>
                <w:iCs/>
              </w:rPr>
              <w:t>Significant increase in female employment and training programmes</w:t>
            </w:r>
          </w:p>
        </w:tc>
        <w:tc>
          <w:tcPr>
            <w:tcW w:w="1440" w:type="dxa"/>
          </w:tcPr>
          <w:p w14:paraId="3830F173" w14:textId="77777777" w:rsidR="00B068B5" w:rsidRPr="00A247BA" w:rsidRDefault="00B068B5" w:rsidP="00344E06">
            <w:pPr>
              <w:spacing w:before="0" w:after="0"/>
              <w:jc w:val="left"/>
              <w:rPr>
                <w:i/>
                <w:iCs/>
              </w:rPr>
            </w:pPr>
            <w:r w:rsidRPr="00A247BA">
              <w:rPr>
                <w:i/>
                <w:iCs/>
              </w:rPr>
              <w:t>Reformed procedures for promoting women’s participation in local and regional development</w:t>
            </w:r>
          </w:p>
        </w:tc>
        <w:tc>
          <w:tcPr>
            <w:tcW w:w="1350" w:type="dxa"/>
          </w:tcPr>
          <w:p w14:paraId="48AB9EF2" w14:textId="77777777" w:rsidR="00B068B5" w:rsidRPr="00A247BA" w:rsidRDefault="00B068B5" w:rsidP="00344E06">
            <w:pPr>
              <w:spacing w:before="0" w:after="0"/>
              <w:jc w:val="left"/>
              <w:rPr>
                <w:i/>
                <w:iCs/>
              </w:rPr>
            </w:pPr>
            <w:r w:rsidRPr="00A247BA">
              <w:rPr>
                <w:i/>
                <w:iCs/>
              </w:rPr>
              <w:t>Gender differences significantly reduced in sector X and local and regional development processes</w:t>
            </w:r>
          </w:p>
        </w:tc>
      </w:tr>
      <w:tr w:rsidR="00B068B5" w:rsidRPr="00A247BA" w14:paraId="42A73D83" w14:textId="77777777" w:rsidTr="00B068B5">
        <w:tc>
          <w:tcPr>
            <w:tcW w:w="1255" w:type="dxa"/>
          </w:tcPr>
          <w:p w14:paraId="6A0D9C49" w14:textId="77777777" w:rsidR="00B068B5" w:rsidRPr="00A247BA" w:rsidRDefault="00B068B5" w:rsidP="00344E06">
            <w:pPr>
              <w:spacing w:before="0" w:after="0"/>
              <w:jc w:val="left"/>
              <w:rPr>
                <w:i/>
                <w:iCs/>
              </w:rPr>
            </w:pPr>
            <w:r w:rsidRPr="00A247BA">
              <w:rPr>
                <w:i/>
                <w:iCs/>
              </w:rPr>
              <w:t>Community disputes with companies in sector X</w:t>
            </w:r>
          </w:p>
        </w:tc>
        <w:tc>
          <w:tcPr>
            <w:tcW w:w="1260" w:type="dxa"/>
          </w:tcPr>
          <w:p w14:paraId="27317EC1" w14:textId="77777777" w:rsidR="00B068B5" w:rsidRPr="00A247BA" w:rsidRDefault="00B068B5" w:rsidP="00344E06">
            <w:pPr>
              <w:spacing w:before="0" w:after="0"/>
              <w:jc w:val="left"/>
              <w:rPr>
                <w:i/>
                <w:iCs/>
              </w:rPr>
            </w:pPr>
            <w:r w:rsidRPr="00A247BA">
              <w:rPr>
                <w:i/>
                <w:iCs/>
              </w:rPr>
              <w:t>Establish a dispute resolution mechanism on social and environmental issues that is accessible to community</w:t>
            </w:r>
          </w:p>
        </w:tc>
        <w:tc>
          <w:tcPr>
            <w:tcW w:w="1440" w:type="dxa"/>
          </w:tcPr>
          <w:p w14:paraId="30D86A9C" w14:textId="77777777" w:rsidR="00B068B5" w:rsidRPr="00923A28" w:rsidRDefault="00B068B5" w:rsidP="00344E06">
            <w:pPr>
              <w:spacing w:before="0" w:after="0"/>
              <w:ind w:left="-14"/>
              <w:jc w:val="left"/>
              <w:rPr>
                <w:i/>
                <w:iCs/>
              </w:rPr>
            </w:pPr>
            <w:r w:rsidRPr="00923A28">
              <w:rPr>
                <w:i/>
                <w:iCs/>
              </w:rPr>
              <w:t>Disputes between companies in sector X and local communities resolved more speedily with less conflict</w:t>
            </w:r>
          </w:p>
        </w:tc>
        <w:tc>
          <w:tcPr>
            <w:tcW w:w="1530" w:type="dxa"/>
          </w:tcPr>
          <w:p w14:paraId="797EBADC" w14:textId="77777777" w:rsidR="00B068B5" w:rsidRPr="00923A28" w:rsidRDefault="00B068B5" w:rsidP="00344E06">
            <w:pPr>
              <w:spacing w:before="0" w:after="0"/>
              <w:ind w:left="-14"/>
              <w:jc w:val="left"/>
              <w:rPr>
                <w:i/>
                <w:iCs/>
              </w:rPr>
            </w:pPr>
            <w:r w:rsidRPr="00923A28">
              <w:rPr>
                <w:i/>
                <w:iCs/>
              </w:rPr>
              <w:t>Strengthen ability of Community representatives in use of mediation to resolve disputes</w:t>
            </w:r>
          </w:p>
          <w:p w14:paraId="0DD3821C" w14:textId="77777777" w:rsidR="00B068B5" w:rsidRPr="00923A28" w:rsidRDefault="00B068B5" w:rsidP="00344E06">
            <w:pPr>
              <w:spacing w:before="0" w:after="0"/>
              <w:ind w:left="-14"/>
              <w:jc w:val="left"/>
              <w:rPr>
                <w:i/>
                <w:iCs/>
              </w:rPr>
            </w:pPr>
            <w:r w:rsidRPr="00923A28">
              <w:rPr>
                <w:i/>
                <w:iCs/>
              </w:rPr>
              <w:t>Strengthen ability of local governments and community representatives to investigate and motivate legal procedures against companies in sector X with poor social and environmental performance</w:t>
            </w:r>
          </w:p>
        </w:tc>
        <w:tc>
          <w:tcPr>
            <w:tcW w:w="1260" w:type="dxa"/>
          </w:tcPr>
          <w:p w14:paraId="06332D23" w14:textId="77777777" w:rsidR="00B068B5" w:rsidRPr="00923A28" w:rsidRDefault="00B068B5" w:rsidP="00344E06">
            <w:pPr>
              <w:spacing w:before="0" w:after="0"/>
              <w:ind w:left="-14"/>
              <w:jc w:val="left"/>
              <w:rPr>
                <w:i/>
                <w:iCs/>
              </w:rPr>
            </w:pPr>
            <w:r w:rsidRPr="00923A28">
              <w:rPr>
                <w:i/>
                <w:iCs/>
              </w:rPr>
              <w:t xml:space="preserve">Increase percentage of satisfactory settlements </w:t>
            </w:r>
          </w:p>
          <w:p w14:paraId="74575DB2" w14:textId="77777777" w:rsidR="00B068B5" w:rsidRPr="00923A28" w:rsidRDefault="00B068B5" w:rsidP="00344E06">
            <w:pPr>
              <w:spacing w:before="0" w:after="0"/>
              <w:ind w:left="-14"/>
              <w:jc w:val="left"/>
              <w:rPr>
                <w:i/>
                <w:iCs/>
              </w:rPr>
            </w:pPr>
            <w:r w:rsidRPr="00923A28">
              <w:rPr>
                <w:i/>
                <w:iCs/>
              </w:rPr>
              <w:t>Time taken to settle disputes declines</w:t>
            </w:r>
          </w:p>
        </w:tc>
        <w:tc>
          <w:tcPr>
            <w:tcW w:w="1440" w:type="dxa"/>
          </w:tcPr>
          <w:p w14:paraId="56B26887" w14:textId="77777777" w:rsidR="00B068B5" w:rsidRPr="00A247BA" w:rsidRDefault="00B068B5" w:rsidP="00344E06">
            <w:pPr>
              <w:spacing w:before="0" w:after="0"/>
              <w:jc w:val="left"/>
              <w:rPr>
                <w:i/>
                <w:iCs/>
              </w:rPr>
            </w:pPr>
            <w:r w:rsidRPr="00A247BA">
              <w:rPr>
                <w:i/>
                <w:iCs/>
              </w:rPr>
              <w:t>Extend and adapt dispute resolution system to other industries associated with sector X</w:t>
            </w:r>
          </w:p>
        </w:tc>
        <w:tc>
          <w:tcPr>
            <w:tcW w:w="1350" w:type="dxa"/>
          </w:tcPr>
          <w:p w14:paraId="1560EE6B" w14:textId="77777777" w:rsidR="00B068B5" w:rsidRPr="00A247BA" w:rsidRDefault="00B068B5" w:rsidP="00344E06">
            <w:pPr>
              <w:spacing w:before="0" w:after="0"/>
              <w:jc w:val="left"/>
              <w:rPr>
                <w:i/>
                <w:iCs/>
              </w:rPr>
            </w:pPr>
            <w:r w:rsidRPr="00A247BA">
              <w:rPr>
                <w:i/>
                <w:iCs/>
              </w:rPr>
              <w:t>Disputes reduced and managed effectively</w:t>
            </w:r>
          </w:p>
        </w:tc>
      </w:tr>
    </w:tbl>
    <w:p w14:paraId="515A996B" w14:textId="335AA0EE" w:rsidR="00B068B5" w:rsidRDefault="00B068B5" w:rsidP="00B068B5">
      <w:pPr>
        <w:rPr>
          <w:lang w:val="en-US"/>
        </w:rPr>
      </w:pPr>
    </w:p>
    <w:p w14:paraId="2254678F" w14:textId="77777777" w:rsidR="00B068B5" w:rsidRDefault="00B068B5">
      <w:pPr>
        <w:spacing w:before="0" w:after="200" w:line="276" w:lineRule="auto"/>
        <w:jc w:val="left"/>
        <w:rPr>
          <w:rFonts w:eastAsiaTheme="majorEastAsia" w:cstheme="majorBidi"/>
          <w:b/>
          <w:bCs/>
          <w:sz w:val="24"/>
          <w:szCs w:val="26"/>
          <w:lang w:val="en-US"/>
        </w:rPr>
      </w:pPr>
      <w:r>
        <w:rPr>
          <w:lang w:val="en-US"/>
        </w:rPr>
        <w:br w:type="page"/>
      </w:r>
    </w:p>
    <w:p w14:paraId="24DDB5D5" w14:textId="77777777" w:rsidR="000F40C0" w:rsidRPr="00040700" w:rsidRDefault="000F40C0" w:rsidP="000F40C0">
      <w:pPr>
        <w:pStyle w:val="Heading2"/>
        <w:ind w:left="567" w:hanging="567"/>
        <w:rPr>
          <w:lang w:val="en-US"/>
        </w:rPr>
      </w:pPr>
      <w:bookmarkStart w:id="61" w:name="_Toc66206127"/>
      <w:bookmarkStart w:id="62" w:name="_Ref70414841"/>
      <w:bookmarkStart w:id="63" w:name="_Toc70415265"/>
      <w:bookmarkStart w:id="64" w:name="_Toc73606228"/>
      <w:bookmarkStart w:id="65" w:name="_Ref64124216"/>
      <w:r w:rsidRPr="00040700">
        <w:rPr>
          <w:lang w:val="en-US"/>
        </w:rPr>
        <w:lastRenderedPageBreak/>
        <w:t>Indicative Outline of Environmental and Social Impact Assessment (ESIA) Report</w:t>
      </w:r>
      <w:bookmarkEnd w:id="61"/>
      <w:bookmarkEnd w:id="62"/>
      <w:bookmarkEnd w:id="63"/>
      <w:bookmarkEnd w:id="64"/>
    </w:p>
    <w:p w14:paraId="68957F06" w14:textId="77777777" w:rsidR="000F40C0" w:rsidRPr="00040700" w:rsidRDefault="000F40C0" w:rsidP="000F40C0">
      <w:pPr>
        <w:pStyle w:val="BodyText1"/>
        <w:rPr>
          <w:lang w:val="en-US"/>
        </w:rPr>
      </w:pPr>
    </w:p>
    <w:p w14:paraId="4A36F06E" w14:textId="77777777" w:rsidR="000F40C0" w:rsidRPr="00040700" w:rsidRDefault="000F40C0" w:rsidP="000F40C0">
      <w:pPr>
        <w:pStyle w:val="BodyText1"/>
        <w:rPr>
          <w:lang w:val="en-US"/>
        </w:rPr>
      </w:pPr>
      <w:r w:rsidRPr="00040700">
        <w:rPr>
          <w:lang w:val="en-US"/>
        </w:rPr>
        <w:t>UNDP Social and Environmental Standards:</w:t>
      </w:r>
    </w:p>
    <w:p w14:paraId="38B29157" w14:textId="77777777" w:rsidR="000F40C0" w:rsidRPr="00040700" w:rsidRDefault="000F40C0" w:rsidP="000F40C0">
      <w:pPr>
        <w:pStyle w:val="BodyText1"/>
        <w:rPr>
          <w:lang w:val="en-US"/>
        </w:rPr>
      </w:pPr>
      <w:r w:rsidRPr="00040700">
        <w:rPr>
          <w:lang w:val="en-US"/>
        </w:rPr>
        <w:t>ESIA Report – Indicative Outline</w:t>
      </w:r>
    </w:p>
    <w:p w14:paraId="357E873B" w14:textId="77777777" w:rsidR="000F40C0" w:rsidRPr="00040700" w:rsidRDefault="000F40C0" w:rsidP="000F40C0">
      <w:pPr>
        <w:rPr>
          <w:rFonts w:cstheme="minorHAnsi"/>
          <w:szCs w:val="20"/>
          <w:lang w:val="en-US"/>
        </w:rPr>
      </w:pPr>
      <w:r w:rsidRPr="00040700">
        <w:rPr>
          <w:rFonts w:cstheme="minorHAnsi"/>
          <w:color w:val="000000"/>
          <w:szCs w:val="20"/>
          <w:lang w:val="en-US"/>
        </w:rPr>
        <w:t xml:space="preserve">Please refer to the </w:t>
      </w:r>
      <w:hyperlink r:id="rId16" w:history="1">
        <w:r w:rsidRPr="00040700">
          <w:rPr>
            <w:rStyle w:val="Hyperlink"/>
            <w:rFonts w:cstheme="minorHAnsi"/>
            <w:lang w:val="en-US"/>
          </w:rPr>
          <w:t>UNDP SES Guidance Note on Assessment and Management</w:t>
        </w:r>
      </w:hyperlink>
      <w:r w:rsidRPr="00040700">
        <w:rPr>
          <w:rFonts w:cstheme="minorHAnsi"/>
          <w:color w:val="000000"/>
          <w:szCs w:val="20"/>
          <w:lang w:val="en-US"/>
        </w:rPr>
        <w:t xml:space="preserve"> for additional information.</w:t>
      </w:r>
    </w:p>
    <w:p w14:paraId="5216A6FE" w14:textId="77777777" w:rsidR="000F40C0" w:rsidRPr="00040700" w:rsidRDefault="000F40C0" w:rsidP="000F40C0">
      <w:pPr>
        <w:widowControl w:val="0"/>
        <w:autoSpaceDE w:val="0"/>
        <w:autoSpaceDN w:val="0"/>
        <w:adjustRightInd w:val="0"/>
        <w:rPr>
          <w:lang w:val="en-US"/>
        </w:rPr>
      </w:pPr>
    </w:p>
    <w:p w14:paraId="4A113FD4" w14:textId="77777777" w:rsidR="000F40C0" w:rsidRPr="00040700" w:rsidRDefault="000F40C0" w:rsidP="000F40C0">
      <w:pPr>
        <w:widowControl w:val="0"/>
        <w:autoSpaceDE w:val="0"/>
        <w:autoSpaceDN w:val="0"/>
        <w:adjustRightInd w:val="0"/>
        <w:rPr>
          <w:rFonts w:cs="Times"/>
          <w:szCs w:val="20"/>
          <w:lang w:val="en-US"/>
        </w:rPr>
      </w:pPr>
      <w:r w:rsidRPr="00040700">
        <w:rPr>
          <w:lang w:val="en-US"/>
        </w:rPr>
        <w:t xml:space="preserve">An ESIA report should include the following major elements (not necessarily in the following order): </w:t>
      </w:r>
    </w:p>
    <w:p w14:paraId="12CA94E4"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(1) </w:t>
      </w:r>
      <w:r w:rsidRPr="00040700">
        <w:rPr>
          <w:rFonts w:cs="Times"/>
          <w:b/>
          <w:szCs w:val="20"/>
          <w:lang w:val="en-US"/>
        </w:rPr>
        <w:t>Executive summary:</w:t>
      </w:r>
      <w:r w:rsidRPr="00040700">
        <w:rPr>
          <w:rFonts w:cs="Times"/>
          <w:szCs w:val="20"/>
          <w:lang w:val="en-US"/>
        </w:rPr>
        <w:t xml:space="preserve"> </w:t>
      </w:r>
      <w:r w:rsidRPr="00040700">
        <w:rPr>
          <w:rFonts w:cs="Calibri"/>
          <w:szCs w:val="20"/>
          <w:lang w:val="en-US"/>
        </w:rPr>
        <w:t>Concisely discusses significant findings and recommended actions.</w:t>
      </w:r>
      <w:r w:rsidRPr="00040700">
        <w:rPr>
          <w:rFonts w:cs="Times"/>
          <w:szCs w:val="20"/>
          <w:lang w:val="en-US"/>
        </w:rPr>
        <w:t xml:space="preserve"> </w:t>
      </w:r>
    </w:p>
    <w:p w14:paraId="00BE9F63" w14:textId="77777777" w:rsidR="000F40C0" w:rsidRPr="00040700" w:rsidRDefault="000F40C0" w:rsidP="000F40C0">
      <w:pPr>
        <w:rPr>
          <w:rFonts w:cs="Times"/>
          <w:szCs w:val="20"/>
          <w:lang w:val="en-US"/>
        </w:rPr>
      </w:pPr>
      <w:r w:rsidRPr="00040700">
        <w:rPr>
          <w:rFonts w:cs="Calibri"/>
          <w:b/>
          <w:szCs w:val="20"/>
          <w:lang w:val="en-US"/>
        </w:rPr>
        <w:t xml:space="preserve">(2) </w:t>
      </w:r>
      <w:r w:rsidRPr="00040700">
        <w:rPr>
          <w:rFonts w:cs="Times"/>
          <w:b/>
          <w:szCs w:val="20"/>
          <w:lang w:val="en-US"/>
        </w:rPr>
        <w:t xml:space="preserve">Legal and institutional framework: </w:t>
      </w:r>
      <w:r w:rsidRPr="00040700">
        <w:rPr>
          <w:rFonts w:cs="Calibri"/>
          <w:szCs w:val="20"/>
          <w:lang w:val="en-US"/>
        </w:rPr>
        <w:t>Summarizes the analysis of the legal and institutional framework for the project, within which the social and environmental assessment is carried out</w:t>
      </w:r>
      <w:r w:rsidRPr="00040700">
        <w:rPr>
          <w:rFonts w:cs="Times"/>
          <w:szCs w:val="20"/>
          <w:lang w:val="en-US"/>
        </w:rPr>
        <w:t xml:space="preserve">, including </w:t>
      </w:r>
      <w:r w:rsidRPr="00040700">
        <w:rPr>
          <w:rFonts w:cs="Calibri"/>
          <w:szCs w:val="20"/>
          <w:lang w:val="en-US"/>
        </w:rPr>
        <w:t>(a) the country's applicable policy framework, national laws and regulations, and institutional capabilities (including implementation) relating to social and environmental issues; obligations of the country directly applicable to the project under relevant international treaties and agreements; (b) applicable requirements under UNDP’s SES; and (c) and other relevant social and environmental standards and/or requirements, including those of any other donors and development partners. Compares the existing social and environmental framework and applicable requirements of UNDP’s SES (and those of other donors/development partners) and identifies any potential gaps that will need to be addressed.</w:t>
      </w:r>
      <w:r w:rsidRPr="00040700">
        <w:rPr>
          <w:rFonts w:cs="Times"/>
          <w:szCs w:val="20"/>
          <w:lang w:val="en-US"/>
        </w:rPr>
        <w:t xml:space="preserve"> </w:t>
      </w:r>
    </w:p>
    <w:p w14:paraId="2BF5410E"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(3) </w:t>
      </w:r>
      <w:r w:rsidRPr="00040700">
        <w:rPr>
          <w:rFonts w:cs="Times"/>
          <w:b/>
          <w:szCs w:val="20"/>
          <w:lang w:val="en-US"/>
        </w:rPr>
        <w:t>Project description:</w:t>
      </w:r>
      <w:r w:rsidRPr="00040700">
        <w:rPr>
          <w:rFonts w:cs="Times"/>
          <w:szCs w:val="20"/>
          <w:lang w:val="en-US"/>
        </w:rPr>
        <w:t xml:space="preserve"> </w:t>
      </w:r>
      <w:r w:rsidRPr="00040700">
        <w:rPr>
          <w:rFonts w:cs="Calibri"/>
          <w:szCs w:val="20"/>
          <w:lang w:val="en-US"/>
        </w:rPr>
        <w:t>Concisely describes the proposed project and its geographic, social, environmental, and temporal context, including any offsite activities that may be required (e.g., dedicated pipelines, access roads, power supply, water supply, housing, and raw material and product storage facilities), as well as the project’s primary supply chain. Includes a map of sufficient detail, showing the project site and the area that may be affected by the project’s direct, indirect, and cumulative impacts. (i.e. area of influence).</w:t>
      </w:r>
      <w:r w:rsidRPr="00040700">
        <w:rPr>
          <w:rFonts w:cs="Times"/>
          <w:szCs w:val="20"/>
          <w:lang w:val="en-US"/>
        </w:rPr>
        <w:t xml:space="preserve"> </w:t>
      </w:r>
    </w:p>
    <w:p w14:paraId="7ACD7061" w14:textId="77777777" w:rsidR="000F40C0" w:rsidRPr="00040700" w:rsidRDefault="000F40C0" w:rsidP="000F40C0">
      <w:pPr>
        <w:widowControl w:val="0"/>
        <w:autoSpaceDE w:val="0"/>
        <w:autoSpaceDN w:val="0"/>
        <w:adjustRightInd w:val="0"/>
        <w:rPr>
          <w:rFonts w:cs="Calibri"/>
          <w:szCs w:val="20"/>
          <w:lang w:val="en-US"/>
        </w:rPr>
      </w:pPr>
      <w:r w:rsidRPr="00040700">
        <w:rPr>
          <w:rFonts w:cs="Calibri"/>
          <w:b/>
          <w:szCs w:val="20"/>
          <w:lang w:val="en-US"/>
        </w:rPr>
        <w:t xml:space="preserve">(4) </w:t>
      </w:r>
      <w:r w:rsidRPr="00040700">
        <w:rPr>
          <w:rFonts w:cs="Times"/>
          <w:b/>
          <w:szCs w:val="20"/>
          <w:lang w:val="en-US"/>
        </w:rPr>
        <w:t xml:space="preserve">Baseline data: </w:t>
      </w:r>
      <w:r w:rsidRPr="00040700">
        <w:rPr>
          <w:rFonts w:cs="Calibri"/>
          <w:szCs w:val="20"/>
          <w:lang w:val="en-US"/>
        </w:rPr>
        <w:t>Summarizes the baseline data that is relevant to decisions about project location, design, operation, or mitigation measures; identifies and estimates the extent and quality of available data, key data gaps, and uncertainties associated with predictions;</w:t>
      </w:r>
      <w:r w:rsidRPr="00040700">
        <w:rPr>
          <w:rFonts w:cs="Times"/>
          <w:b/>
          <w:szCs w:val="20"/>
          <w:lang w:val="en-US"/>
        </w:rPr>
        <w:t xml:space="preserve"> </w:t>
      </w:r>
      <w:r w:rsidRPr="00040700">
        <w:rPr>
          <w:rFonts w:cs="Calibri"/>
          <w:szCs w:val="20"/>
          <w:lang w:val="en-US"/>
        </w:rPr>
        <w:t>assesses the scope of the area to be studied and describes relevant physical, biological, and socioeconomic conditions, including any changes anticipated before the project commences; and takes into account current and proposed development activities within the project area but not directly connected to the project.</w:t>
      </w:r>
    </w:p>
    <w:p w14:paraId="365D2AB8"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(5) </w:t>
      </w:r>
      <w:r w:rsidRPr="00040700">
        <w:rPr>
          <w:rFonts w:cs="Times"/>
          <w:b/>
          <w:szCs w:val="20"/>
          <w:lang w:val="en-US"/>
        </w:rPr>
        <w:t xml:space="preserve">Social and environmental risks and impacts: </w:t>
      </w:r>
      <w:r w:rsidRPr="00040700">
        <w:rPr>
          <w:rFonts w:cs="Calibri"/>
          <w:szCs w:val="20"/>
          <w:lang w:val="en-US"/>
        </w:rPr>
        <w:t xml:space="preserve">Predicts and </w:t>
      </w:r>
      <w:proofErr w:type="gramStart"/>
      <w:r w:rsidRPr="00040700">
        <w:rPr>
          <w:rFonts w:cs="Calibri"/>
          <w:szCs w:val="20"/>
          <w:lang w:val="en-US"/>
        </w:rPr>
        <w:t>takes into account</w:t>
      </w:r>
      <w:proofErr w:type="gramEnd"/>
      <w:r w:rsidRPr="00040700">
        <w:rPr>
          <w:rFonts w:cs="Calibri"/>
          <w:szCs w:val="20"/>
          <w:lang w:val="en-US"/>
        </w:rPr>
        <w:t xml:space="preserve"> all relevant social and environmental risks and impacts of the project, including those related to UNDP’s SES (Overarching Policy and Principles and Project-level Standards). These will include, but are not limited to, the following:</w:t>
      </w:r>
    </w:p>
    <w:p w14:paraId="2F3C9F40" w14:textId="77777777" w:rsidR="000F40C0" w:rsidRPr="00040700" w:rsidRDefault="000F40C0" w:rsidP="000F40C0">
      <w:pPr>
        <w:widowControl w:val="0"/>
        <w:tabs>
          <w:tab w:val="left" w:pos="220"/>
          <w:tab w:val="left" w:pos="720"/>
        </w:tabs>
        <w:autoSpaceDE w:val="0"/>
        <w:autoSpaceDN w:val="0"/>
        <w:adjustRightInd w:val="0"/>
        <w:rPr>
          <w:rFonts w:cs="Times"/>
          <w:szCs w:val="20"/>
          <w:lang w:val="en-US"/>
        </w:rPr>
      </w:pPr>
      <w:r w:rsidRPr="00040700">
        <w:rPr>
          <w:rFonts w:cs="Calibri"/>
          <w:i/>
          <w:szCs w:val="20"/>
          <w:lang w:val="en-US"/>
        </w:rPr>
        <w:t>(a) Environmental risks and impacts</w:t>
      </w:r>
      <w:r w:rsidRPr="00040700">
        <w:rPr>
          <w:rFonts w:cs="Calibri"/>
          <w:szCs w:val="20"/>
          <w:lang w:val="en-US"/>
        </w:rPr>
        <w:t>, including: any material threat to the protection, conservation, maintenance and rehabilitation of natural habitats, biodiversity, and ecosystems; those related to climate change and other transboundary or global impacts; those related to community health and safety; those related to pollution and discharges of waste; those related to the use of living natural resources, such as fisheries and forests; and those related to other applicable standards.</w:t>
      </w:r>
      <w:r w:rsidRPr="00040700">
        <w:rPr>
          <w:rStyle w:val="FootnoteReference"/>
          <w:szCs w:val="20"/>
          <w:lang w:val="en-US"/>
        </w:rPr>
        <w:footnoteReference w:id="3"/>
      </w:r>
    </w:p>
    <w:p w14:paraId="43B61BE3" w14:textId="77777777" w:rsidR="000F40C0" w:rsidRPr="00040700" w:rsidRDefault="000F40C0" w:rsidP="000F40C0">
      <w:pPr>
        <w:widowControl w:val="0"/>
        <w:tabs>
          <w:tab w:val="left" w:pos="220"/>
          <w:tab w:val="left" w:pos="720"/>
        </w:tabs>
        <w:autoSpaceDE w:val="0"/>
        <w:autoSpaceDN w:val="0"/>
        <w:adjustRightInd w:val="0"/>
        <w:rPr>
          <w:rFonts w:cs="Calibri"/>
          <w:szCs w:val="20"/>
          <w:lang w:val="en-US"/>
        </w:rPr>
      </w:pPr>
      <w:r w:rsidRPr="00040700">
        <w:rPr>
          <w:rFonts w:cs="Calibri"/>
          <w:i/>
          <w:szCs w:val="20"/>
          <w:lang w:val="en-US"/>
        </w:rPr>
        <w:t>(b) Social risks and impacts</w:t>
      </w:r>
      <w:r w:rsidRPr="00040700">
        <w:rPr>
          <w:rFonts w:cs="Calibri"/>
          <w:szCs w:val="20"/>
          <w:lang w:val="en-US"/>
        </w:rPr>
        <w:t>, including:</w:t>
      </w:r>
      <w:r w:rsidRPr="00040700">
        <w:rPr>
          <w:rFonts w:cs="Times"/>
          <w:szCs w:val="20"/>
          <w:lang w:val="en-US"/>
        </w:rPr>
        <w:t xml:space="preserve"> any project-related </w:t>
      </w:r>
      <w:r w:rsidRPr="00040700">
        <w:rPr>
          <w:rFonts w:cs="Calibri"/>
          <w:szCs w:val="20"/>
          <w:lang w:val="en-US"/>
        </w:rPr>
        <w:t xml:space="preserve">threats to human rights of affected communities and individuals; threats to human security through the escalation of personal, communal or inter-state conflict, crime or violence; risks of gender discrimination; risks that adverse project impacts fall disproportionately on disadvantaged or marginalized groups; any prejudice or discrimination toward individuals or groups in providing access to development resources and project benefits, particularly in the case of disadvantaged or marginalized groups; negative economic and social impacts relating to physical displacement (i.e. relocation or loss of shelter) or economic displacement (i.e. </w:t>
      </w:r>
      <w:r w:rsidRPr="00040700">
        <w:rPr>
          <w:lang w:val="en-US"/>
        </w:rPr>
        <w:t>loss of assets or access to assets that leads to loss of income sources or means of livelihood) as a result of project-related land or resource acquisition or restrictions on land use or access to resources</w:t>
      </w:r>
      <w:r w:rsidRPr="00040700">
        <w:rPr>
          <w:rFonts w:cs="Calibri"/>
          <w:szCs w:val="20"/>
          <w:lang w:val="en-US"/>
        </w:rPr>
        <w:t xml:space="preserve">; impacts on the health, safety and well-being of workers and project-affected communities; and risks to cultural heritage. </w:t>
      </w:r>
    </w:p>
    <w:p w14:paraId="3C58B1CD" w14:textId="77777777" w:rsidR="000F40C0" w:rsidRPr="00040700" w:rsidRDefault="000F40C0" w:rsidP="000F40C0">
      <w:pPr>
        <w:widowControl w:val="0"/>
        <w:autoSpaceDE w:val="0"/>
        <w:autoSpaceDN w:val="0"/>
        <w:adjustRightInd w:val="0"/>
        <w:rPr>
          <w:rFonts w:cs="Times"/>
          <w:szCs w:val="20"/>
          <w:lang w:val="en-US"/>
        </w:rPr>
      </w:pPr>
      <w:r w:rsidRPr="00040700">
        <w:rPr>
          <w:rFonts w:cs="Calibri"/>
          <w:b/>
          <w:szCs w:val="20"/>
          <w:lang w:val="en-US"/>
        </w:rPr>
        <w:t xml:space="preserve">(6) </w:t>
      </w:r>
      <w:r w:rsidRPr="00040700">
        <w:rPr>
          <w:rFonts w:cs="Times"/>
          <w:b/>
          <w:szCs w:val="20"/>
          <w:lang w:val="en-US"/>
        </w:rPr>
        <w:t>Analysis of alternatives:</w:t>
      </w:r>
      <w:r w:rsidRPr="00040700">
        <w:rPr>
          <w:rFonts w:cs="Times"/>
          <w:szCs w:val="20"/>
          <w:lang w:val="en-US"/>
        </w:rPr>
        <w:t xml:space="preserve"> </w:t>
      </w:r>
      <w:r w:rsidRPr="00040700">
        <w:rPr>
          <w:rFonts w:cs="Calibri"/>
          <w:szCs w:val="20"/>
          <w:lang w:val="en-US"/>
        </w:rPr>
        <w:t xml:space="preserve">systematically compares feasible alternatives to the proposed project site, technology, design, </w:t>
      </w:r>
      <w:r w:rsidRPr="00040700">
        <w:rPr>
          <w:rFonts w:cs="Calibri"/>
          <w:szCs w:val="20"/>
          <w:lang w:val="en-US"/>
        </w:rPr>
        <w:lastRenderedPageBreak/>
        <w:t>and operation – including the "without project" situation – in terms of their potential social and environmental impacts;</w:t>
      </w:r>
      <w:r w:rsidRPr="00040700">
        <w:rPr>
          <w:rFonts w:cs="Times"/>
          <w:szCs w:val="20"/>
          <w:lang w:val="en-US"/>
        </w:rPr>
        <w:t xml:space="preserve"> </w:t>
      </w:r>
      <w:r w:rsidRPr="00040700">
        <w:rPr>
          <w:rFonts w:cs="Calibri"/>
          <w:szCs w:val="20"/>
          <w:lang w:val="en-US"/>
        </w:rPr>
        <w:t xml:space="preserve">assesses the alternatives’ feasibility of mitigating the adverse social and environmental impacts; the capital and recurrent costs of alternative mitigation measures, and their suitability under local conditions; the institutional, training, and monitoring requirements for the alternative mitigation measures; for each of the alternatives, quantifies the social and environmental impacts to the extent possible, and attaches economic values where feasible. Sets out the basis for selecting the </w:t>
      </w:r>
      <w:proofErr w:type="gramStart"/>
      <w:r w:rsidRPr="00040700">
        <w:rPr>
          <w:rFonts w:cs="Calibri"/>
          <w:szCs w:val="20"/>
          <w:lang w:val="en-US"/>
        </w:rPr>
        <w:t>particular project</w:t>
      </w:r>
      <w:proofErr w:type="gramEnd"/>
      <w:r w:rsidRPr="00040700">
        <w:rPr>
          <w:rFonts w:cs="Calibri"/>
          <w:szCs w:val="20"/>
          <w:lang w:val="en-US"/>
        </w:rPr>
        <w:t xml:space="preserve"> design.</w:t>
      </w:r>
    </w:p>
    <w:p w14:paraId="31A9D340" w14:textId="77777777" w:rsidR="000F40C0" w:rsidRDefault="000F40C0" w:rsidP="000F40C0">
      <w:pPr>
        <w:widowControl w:val="0"/>
        <w:autoSpaceDE w:val="0"/>
        <w:autoSpaceDN w:val="0"/>
        <w:adjustRightInd w:val="0"/>
        <w:rPr>
          <w:rFonts w:cs="Calibri"/>
          <w:szCs w:val="20"/>
          <w:lang w:val="en-US"/>
        </w:rPr>
      </w:pPr>
      <w:r w:rsidRPr="00040700">
        <w:rPr>
          <w:rFonts w:cs="Times"/>
          <w:b/>
          <w:szCs w:val="20"/>
          <w:lang w:val="en-US"/>
        </w:rPr>
        <w:t>(7) Mitigation Measures:</w:t>
      </w:r>
      <w:r w:rsidRPr="00040700">
        <w:rPr>
          <w:rFonts w:cs="Times"/>
          <w:szCs w:val="20"/>
          <w:lang w:val="en-US"/>
        </w:rPr>
        <w:t xml:space="preserve"> Inclusion or summary of (with attachment of full) Environmental and Social Management Plan (ESMP) </w:t>
      </w:r>
      <w:r w:rsidRPr="00040700">
        <w:rPr>
          <w:rFonts w:cs="Calibri"/>
          <w:szCs w:val="20"/>
          <w:lang w:val="en-US"/>
        </w:rPr>
        <w:t>(see indicative outline of ESMP below.) The ESMP identifies mitigation measures required to address identified social and environmental risks and impacts, as well as measures related to monitoring, capacity development, stakeholder engagement, and implementation action plan.</w:t>
      </w:r>
    </w:p>
    <w:p w14:paraId="5B1A068E" w14:textId="77777777" w:rsidR="000F40C0" w:rsidRPr="00040700" w:rsidRDefault="000F40C0" w:rsidP="000F40C0">
      <w:pPr>
        <w:widowControl w:val="0"/>
        <w:autoSpaceDE w:val="0"/>
        <w:autoSpaceDN w:val="0"/>
        <w:adjustRightInd w:val="0"/>
        <w:rPr>
          <w:rFonts w:cs="Calibri"/>
          <w:szCs w:val="20"/>
          <w:lang w:val="en-US"/>
        </w:rPr>
      </w:pPr>
      <w:r>
        <w:rPr>
          <w:b/>
          <w:bCs/>
          <w:szCs w:val="20"/>
        </w:rPr>
        <w:t xml:space="preserve">(8) Stakeholders. </w:t>
      </w:r>
      <w:r>
        <w:rPr>
          <w:szCs w:val="20"/>
        </w:rPr>
        <w:t>Summarizes and links to project Stakeholder Engagement Plan or ESMP that includes plan for consultations. Includes summary of consultations undertaken for development of ESIA (see appendices).</w:t>
      </w:r>
    </w:p>
    <w:p w14:paraId="107A5A4B" w14:textId="77777777" w:rsidR="000F40C0" w:rsidRPr="00040700" w:rsidRDefault="000F40C0" w:rsidP="000F40C0">
      <w:pPr>
        <w:widowControl w:val="0"/>
        <w:autoSpaceDE w:val="0"/>
        <w:autoSpaceDN w:val="0"/>
        <w:adjustRightInd w:val="0"/>
        <w:rPr>
          <w:rFonts w:cs="Calibri"/>
          <w:szCs w:val="20"/>
          <w:lang w:val="en-US"/>
        </w:rPr>
      </w:pPr>
      <w:r w:rsidRPr="00040700">
        <w:rPr>
          <w:rFonts w:cs="Calibri"/>
          <w:b/>
          <w:szCs w:val="20"/>
          <w:lang w:val="en-US"/>
        </w:rPr>
        <w:t>(</w:t>
      </w:r>
      <w:r>
        <w:rPr>
          <w:rFonts w:cs="Calibri"/>
          <w:b/>
          <w:szCs w:val="20"/>
          <w:lang w:val="en-US"/>
        </w:rPr>
        <w:t>9</w:t>
      </w:r>
      <w:r w:rsidRPr="00040700">
        <w:rPr>
          <w:rFonts w:cs="Calibri"/>
          <w:b/>
          <w:szCs w:val="20"/>
          <w:lang w:val="en-US"/>
        </w:rPr>
        <w:t>) Conclusions and Recommendations:</w:t>
      </w:r>
      <w:r w:rsidRPr="00040700">
        <w:rPr>
          <w:rFonts w:cs="Calibri"/>
          <w:szCs w:val="20"/>
          <w:lang w:val="en-US"/>
        </w:rPr>
        <w:t xml:space="preserve"> </w:t>
      </w:r>
      <w:r>
        <w:rPr>
          <w:szCs w:val="20"/>
        </w:rPr>
        <w:t>Succinctly describes conclusion drawn from the assessment and provides recommendations. Includes recommendation regarding the project’s anticipated benefits in relation to its social and environmental risks and impacts.</w:t>
      </w:r>
    </w:p>
    <w:p w14:paraId="40E6A784" w14:textId="77777777" w:rsidR="000F40C0" w:rsidRDefault="000F40C0" w:rsidP="000F40C0">
      <w:pPr>
        <w:widowControl w:val="0"/>
        <w:autoSpaceDE w:val="0"/>
        <w:autoSpaceDN w:val="0"/>
        <w:adjustRightInd w:val="0"/>
        <w:rPr>
          <w:rFonts w:cs="Calibri"/>
          <w:szCs w:val="20"/>
          <w:lang w:val="en-US"/>
        </w:rPr>
      </w:pPr>
      <w:r w:rsidRPr="00040700">
        <w:rPr>
          <w:rFonts w:cs="Calibri"/>
          <w:b/>
          <w:szCs w:val="20"/>
          <w:lang w:val="en-US"/>
        </w:rPr>
        <w:t xml:space="preserve">(9) </w:t>
      </w:r>
      <w:r w:rsidRPr="00040700">
        <w:rPr>
          <w:rFonts w:cs="Times"/>
          <w:b/>
          <w:szCs w:val="20"/>
          <w:lang w:val="en-US"/>
        </w:rPr>
        <w:t xml:space="preserve">Appendices: </w:t>
      </w:r>
      <w:r>
        <w:rPr>
          <w:szCs w:val="20"/>
        </w:rPr>
        <w:t>(</w:t>
      </w:r>
      <w:proofErr w:type="spellStart"/>
      <w:r>
        <w:rPr>
          <w:szCs w:val="20"/>
        </w:rPr>
        <w:t>i</w:t>
      </w:r>
      <w:proofErr w:type="spellEnd"/>
      <w:r>
        <w:rPr>
          <w:szCs w:val="20"/>
        </w:rPr>
        <w:t xml:space="preserve">) List of the individuals or organisations that prepared or contributed to the social and environmental assessment; (ii) References – setting out the written materials both published and unpublished, that have been used; (iii) Record of meetings, consultations and surveys with stakeholders, including those with affected people and local NGOs. The record specifies the means of such stakeholder engagement that were used to obtain the views of affected groups and local NGOs, summarizes key concerns and how these concerns addressed in project design and mitigation measures; (iv) Tables presenting the relevant data referred to or summarized in the main text; (v) Attachment of any other mitigation plans; (vi) List of associated reports or plans. </w:t>
      </w:r>
      <w:r w:rsidRPr="00040700">
        <w:rPr>
          <w:rFonts w:cs="Calibri"/>
          <w:szCs w:val="20"/>
          <w:lang w:val="en-US"/>
        </w:rPr>
        <w:t>the main text; (v) Attachment of any other mitigation plans; (vi) List of associated reports or plans.</w:t>
      </w:r>
    </w:p>
    <w:p w14:paraId="2257FF9F" w14:textId="61FE74F1" w:rsidR="000220E5" w:rsidRPr="00C54BDE" w:rsidRDefault="000F40C0" w:rsidP="000F40C0">
      <w:pPr>
        <w:pStyle w:val="Heading2"/>
        <w:ind w:left="567" w:hanging="567"/>
        <w:rPr>
          <w:lang w:val="en-US"/>
        </w:rPr>
      </w:pPr>
      <w:r>
        <w:rPr>
          <w:rFonts w:cs="Calibri"/>
          <w:szCs w:val="20"/>
          <w:lang w:val="en-US"/>
        </w:rPr>
        <w:br w:type="page"/>
      </w:r>
      <w:bookmarkStart w:id="66" w:name="_Ref72675078"/>
      <w:bookmarkStart w:id="67" w:name="_Toc73606229"/>
      <w:r w:rsidR="000220E5" w:rsidRPr="00C54BDE">
        <w:rPr>
          <w:lang w:val="en-US"/>
        </w:rPr>
        <w:lastRenderedPageBreak/>
        <w:t xml:space="preserve">Indicative </w:t>
      </w:r>
      <w:r w:rsidR="004E5EAB">
        <w:rPr>
          <w:lang w:val="en-US"/>
        </w:rPr>
        <w:t>O</w:t>
      </w:r>
      <w:r w:rsidR="000220E5" w:rsidRPr="00C54BDE">
        <w:rPr>
          <w:lang w:val="en-US"/>
        </w:rPr>
        <w:t>utline of Environmental and Social Management Plan (ESMP)</w:t>
      </w:r>
      <w:bookmarkEnd w:id="65"/>
      <w:bookmarkEnd w:id="66"/>
      <w:bookmarkEnd w:id="67"/>
    </w:p>
    <w:p w14:paraId="5143EE21" w14:textId="593DFEBD" w:rsidR="000220E5" w:rsidRPr="00C54BDE" w:rsidRDefault="000220E5" w:rsidP="00690363">
      <w:pPr>
        <w:pStyle w:val="BodyText1"/>
        <w:rPr>
          <w:lang w:val="en-US"/>
        </w:rPr>
      </w:pPr>
      <w:r w:rsidRPr="00C54BDE">
        <w:rPr>
          <w:lang w:val="en-US"/>
        </w:rPr>
        <w:t>UNDP Social and Environmental Standards:</w:t>
      </w:r>
    </w:p>
    <w:p w14:paraId="36135802" w14:textId="77777777" w:rsidR="000220E5" w:rsidRPr="00C54BDE" w:rsidRDefault="000220E5" w:rsidP="00690363">
      <w:pPr>
        <w:pStyle w:val="BodyText1"/>
        <w:rPr>
          <w:lang w:val="en-US"/>
        </w:rPr>
      </w:pPr>
      <w:r w:rsidRPr="00C54BDE">
        <w:rPr>
          <w:lang w:val="en-US"/>
        </w:rPr>
        <w:t>ESMP – Indicative Outline</w:t>
      </w:r>
    </w:p>
    <w:p w14:paraId="381FC7DF" w14:textId="130A62C5" w:rsidR="00B068B5" w:rsidRPr="004C5681" w:rsidRDefault="00B068B5" w:rsidP="00B068B5">
      <w:pPr>
        <w:rPr>
          <w:rFonts w:cstheme="minorHAnsi"/>
          <w:szCs w:val="20"/>
          <w:lang w:val="en-US"/>
        </w:rPr>
      </w:pPr>
      <w:r w:rsidRPr="004C5681">
        <w:rPr>
          <w:rFonts w:cstheme="minorHAnsi"/>
          <w:color w:val="000000"/>
          <w:szCs w:val="20"/>
          <w:lang w:val="en-US"/>
        </w:rPr>
        <w:t xml:space="preserve">Please refer to the </w:t>
      </w:r>
      <w:hyperlink r:id="rId17" w:history="1">
        <w:r w:rsidRPr="004C5681">
          <w:rPr>
            <w:rStyle w:val="Hyperlink"/>
            <w:rFonts w:cstheme="minorHAnsi"/>
            <w:szCs w:val="20"/>
            <w:lang w:val="en-US"/>
          </w:rPr>
          <w:t>UNDP SES Guidance Note on Assessment and Management</w:t>
        </w:r>
      </w:hyperlink>
      <w:r w:rsidRPr="004C5681">
        <w:rPr>
          <w:rFonts w:cstheme="minorHAnsi"/>
          <w:color w:val="000000"/>
          <w:szCs w:val="20"/>
          <w:lang w:val="en-US"/>
        </w:rPr>
        <w:t xml:space="preserve"> for additional information.</w:t>
      </w:r>
    </w:p>
    <w:p w14:paraId="36438F41" w14:textId="77777777" w:rsidR="00B068B5" w:rsidRPr="004C5681" w:rsidRDefault="00B068B5" w:rsidP="00B068B5">
      <w:pPr>
        <w:rPr>
          <w:lang w:val="en-US"/>
        </w:rPr>
      </w:pPr>
    </w:p>
    <w:p w14:paraId="58DB70E7" w14:textId="77777777" w:rsidR="00B068B5" w:rsidRPr="004C5681" w:rsidRDefault="00B068B5" w:rsidP="00B068B5">
      <w:pPr>
        <w:autoSpaceDE w:val="0"/>
        <w:autoSpaceDN w:val="0"/>
        <w:adjustRightInd w:val="0"/>
        <w:rPr>
          <w:b/>
          <w:iCs/>
          <w:color w:val="000000"/>
          <w:szCs w:val="20"/>
          <w:lang w:val="en-US"/>
        </w:rPr>
      </w:pPr>
      <w:r w:rsidRPr="004C5681">
        <w:rPr>
          <w:lang w:val="en-US"/>
        </w:rPr>
        <w:t>An ESMP may be prepared as part of the Environmental and Social Impact Assessment or as a stand-alone document.</w:t>
      </w:r>
      <w:r w:rsidRPr="004C5681">
        <w:rPr>
          <w:rStyle w:val="FootnoteReference"/>
          <w:szCs w:val="20"/>
          <w:lang w:val="en-US"/>
        </w:rPr>
        <w:footnoteReference w:id="4"/>
      </w:r>
      <w:r w:rsidRPr="004C5681">
        <w:rPr>
          <w:lang w:val="en-US"/>
        </w:rPr>
        <w:t xml:space="preserve"> The content of the ESMP should address the following sections:</w:t>
      </w:r>
      <w:r w:rsidRPr="004C5681">
        <w:rPr>
          <w:b/>
          <w:iCs/>
          <w:color w:val="000000"/>
          <w:szCs w:val="20"/>
          <w:lang w:val="en-US"/>
        </w:rPr>
        <w:t xml:space="preserve"> </w:t>
      </w:r>
    </w:p>
    <w:p w14:paraId="758721E9" w14:textId="77777777" w:rsidR="00B068B5" w:rsidRPr="004C5681" w:rsidRDefault="00B068B5" w:rsidP="00B068B5">
      <w:pPr>
        <w:autoSpaceDE w:val="0"/>
        <w:autoSpaceDN w:val="0"/>
        <w:adjustRightInd w:val="0"/>
        <w:rPr>
          <w:b/>
          <w:iCs/>
          <w:color w:val="000000"/>
          <w:szCs w:val="20"/>
          <w:lang w:val="en-US"/>
        </w:rPr>
      </w:pPr>
      <w:r w:rsidRPr="004C5681">
        <w:rPr>
          <w:b/>
          <w:lang w:val="en-US"/>
        </w:rPr>
        <w:t xml:space="preserve">(1) </w:t>
      </w:r>
      <w:r w:rsidRPr="004C5681">
        <w:rPr>
          <w:rFonts w:cs="Times"/>
          <w:b/>
          <w:lang w:val="en-US"/>
        </w:rPr>
        <w:t xml:space="preserve">Mitigation: </w:t>
      </w:r>
      <w:r w:rsidRPr="004C5681">
        <w:rPr>
          <w:lang w:val="en-US"/>
        </w:rPr>
        <w:t>Identifies measures and actions in accordance with the mitigation hierarchy that avoid, or if avoidance not possible, reduce potentially significant adverse social and environmental impacts to acceptable levels. Specifically, the ESMP: (a) identifies and summarizes all anticipated significant adverse social and environmental impacts;</w:t>
      </w:r>
      <w:r w:rsidRPr="004C5681">
        <w:rPr>
          <w:rFonts w:cs="Times"/>
          <w:lang w:val="en-US"/>
        </w:rPr>
        <w:t xml:space="preserve"> (b)</w:t>
      </w:r>
      <w:r w:rsidRPr="004C5681">
        <w:rPr>
          <w:rFonts w:cs="Times"/>
          <w:b/>
          <w:lang w:val="en-US"/>
        </w:rPr>
        <w:t xml:space="preserve"> </w:t>
      </w:r>
      <w:r w:rsidRPr="004C5681">
        <w:rPr>
          <w:lang w:val="en-US"/>
        </w:rPr>
        <w:t xml:space="preserve">describes – with technical details – each mitigation measure, including the type of impact to which it relates and the conditions under which it is required (e.g., continuously or in the event of contingencies), together with designs, equipment descriptions, and operating procedures, as appropriate; </w:t>
      </w:r>
      <w:r w:rsidRPr="004C5681">
        <w:rPr>
          <w:rFonts w:cs="Times"/>
          <w:lang w:val="en-US"/>
        </w:rPr>
        <w:t>(c)</w:t>
      </w:r>
      <w:r w:rsidRPr="004C5681">
        <w:rPr>
          <w:rFonts w:cs="Times"/>
          <w:b/>
          <w:lang w:val="en-US"/>
        </w:rPr>
        <w:t xml:space="preserve"> </w:t>
      </w:r>
      <w:r w:rsidRPr="004C5681">
        <w:rPr>
          <w:lang w:val="en-US"/>
        </w:rPr>
        <w:t xml:space="preserve">estimates any potential social and environmental impacts of these measures and any residual impacts following mitigation; and </w:t>
      </w:r>
      <w:r w:rsidRPr="004C5681">
        <w:rPr>
          <w:rFonts w:cs="Times"/>
          <w:lang w:val="en-US"/>
        </w:rPr>
        <w:t xml:space="preserve">(d) </w:t>
      </w:r>
      <w:r w:rsidRPr="004C5681">
        <w:rPr>
          <w:lang w:val="en-US"/>
        </w:rPr>
        <w:t xml:space="preserve">takes into account, and is consistent with, other required mitigation plans (e.g. for displacement, indigenous peoples). </w:t>
      </w:r>
    </w:p>
    <w:p w14:paraId="5C2CD93C" w14:textId="77777777" w:rsidR="00B068B5" w:rsidRPr="004C5681" w:rsidRDefault="00B068B5" w:rsidP="00B068B5">
      <w:pPr>
        <w:autoSpaceDE w:val="0"/>
        <w:autoSpaceDN w:val="0"/>
        <w:adjustRightInd w:val="0"/>
        <w:rPr>
          <w:b/>
          <w:iCs/>
          <w:color w:val="000000"/>
          <w:szCs w:val="20"/>
          <w:lang w:val="en-US"/>
        </w:rPr>
      </w:pPr>
      <w:r w:rsidRPr="004C5681">
        <w:rPr>
          <w:b/>
          <w:lang w:val="en-US"/>
        </w:rPr>
        <w:t xml:space="preserve">(2) </w:t>
      </w:r>
      <w:r w:rsidRPr="004C5681">
        <w:rPr>
          <w:rFonts w:cs="Times"/>
          <w:b/>
          <w:lang w:val="en-US"/>
        </w:rPr>
        <w:t xml:space="preserve">Monitoring: </w:t>
      </w:r>
      <w:r w:rsidRPr="004C5681">
        <w:rPr>
          <w:lang w:val="en-US"/>
        </w:rPr>
        <w:t>Identifies monitoring objectives and specifies the type of monitoring, with linkages to the impacts assessed in the environmental and social assessment and the mitigation measures described in the ESMP. Specifically, the monitoring section of the ESMP provides (a) a specific description, and technical details, of monitoring measures, including the parameters to be</w:t>
      </w:r>
      <w:r w:rsidRPr="004C5681">
        <w:rPr>
          <w:rFonts w:cs="Times"/>
          <w:lang w:val="en-US"/>
        </w:rPr>
        <w:t xml:space="preserve"> </w:t>
      </w:r>
      <w:r w:rsidRPr="004C5681">
        <w:rPr>
          <w:lang w:val="en-US"/>
        </w:rPr>
        <w:t>measured, methods to be used, sampling locations, frequency of measurements, detection limits (where appropriate), and definition of thresholds that will signal the need for corrective actions; and (b) monitoring and reporting procedures to (</w:t>
      </w:r>
      <w:proofErr w:type="spellStart"/>
      <w:r w:rsidRPr="004C5681">
        <w:rPr>
          <w:lang w:val="en-US"/>
        </w:rPr>
        <w:t>i</w:t>
      </w:r>
      <w:proofErr w:type="spellEnd"/>
      <w:r w:rsidRPr="004C5681">
        <w:rPr>
          <w:lang w:val="en-US"/>
        </w:rPr>
        <w:t>) ensure early detection of conditions that necessitate particular mitigation measures, and (ii) furnish information on the progress and results of mitigation.</w:t>
      </w:r>
      <w:r w:rsidRPr="004C5681">
        <w:rPr>
          <w:b/>
          <w:iCs/>
          <w:color w:val="000000"/>
          <w:szCs w:val="20"/>
          <w:lang w:val="en-US"/>
        </w:rPr>
        <w:t xml:space="preserve"> </w:t>
      </w:r>
    </w:p>
    <w:p w14:paraId="3F96BAB9" w14:textId="77777777" w:rsidR="00B068B5" w:rsidRPr="004C5681" w:rsidRDefault="00B068B5" w:rsidP="00B068B5">
      <w:pPr>
        <w:rPr>
          <w:rFonts w:cs="Times"/>
          <w:b/>
          <w:lang w:val="en-US"/>
        </w:rPr>
      </w:pPr>
      <w:r w:rsidRPr="004C5681">
        <w:rPr>
          <w:b/>
          <w:lang w:val="en-US"/>
        </w:rPr>
        <w:t xml:space="preserve">(3) </w:t>
      </w:r>
      <w:r w:rsidRPr="004C5681">
        <w:rPr>
          <w:rFonts w:cs="Times"/>
          <w:b/>
          <w:lang w:val="en-US"/>
        </w:rPr>
        <w:t xml:space="preserve">Capacity development and training: </w:t>
      </w:r>
      <w:r w:rsidRPr="004C5681">
        <w:rPr>
          <w:lang w:val="en-US"/>
        </w:rPr>
        <w:t xml:space="preserve">To support timely and effective implementation of social and environmental project components and mitigation measures, the ESMP draws on the environmental and social assessment of the existence, role, and capability of responsible parties on site or at the agency and ministry level. Specifically, the ESMP provides a description of institutional arrangements, identifying which party is responsible for carrying out the mitigation and monitoring measures (e.g. for operation, supervision, enforcement, monitoring of implementation, remedial action, financing, reporting, and staff training). </w:t>
      </w:r>
      <w:r w:rsidRPr="004C5681">
        <w:rPr>
          <w:rFonts w:cs="Times"/>
          <w:lang w:val="en-US"/>
        </w:rPr>
        <w:t xml:space="preserve">Where support for </w:t>
      </w:r>
      <w:r w:rsidRPr="004C5681">
        <w:rPr>
          <w:lang w:val="en-US"/>
        </w:rPr>
        <w:t>strengthening social and environmental management capability is identified, ESMP recommends the establishment or expansion of the parties responsible, the training of staff and any additional measures that may be necessary to support implementation of mitigation measures and any other recommendations of the environmental and social assessment.</w:t>
      </w:r>
    </w:p>
    <w:p w14:paraId="14862294" w14:textId="77777777" w:rsidR="00B068B5" w:rsidRDefault="00B068B5" w:rsidP="00B068B5">
      <w:pPr>
        <w:autoSpaceDE w:val="0"/>
        <w:autoSpaceDN w:val="0"/>
        <w:adjustRightInd w:val="0"/>
        <w:rPr>
          <w:color w:val="000000"/>
          <w:szCs w:val="20"/>
          <w:lang w:val="en-US"/>
        </w:rPr>
      </w:pPr>
      <w:r w:rsidRPr="004C5681">
        <w:rPr>
          <w:b/>
          <w:iCs/>
          <w:color w:val="000000"/>
          <w:szCs w:val="20"/>
          <w:lang w:val="en-US"/>
        </w:rPr>
        <w:t xml:space="preserve">(4) Stakeholder Engagement: </w:t>
      </w:r>
      <w:r w:rsidRPr="00086C75">
        <w:rPr>
          <w:color w:val="000000"/>
          <w:szCs w:val="20"/>
          <w:lang w:val="en-US"/>
        </w:rPr>
        <w:t xml:space="preserve">Summarizes and links to project Stakeholder Engagement Plan or outlines plan to engage in meaningful, </w:t>
      </w:r>
      <w:proofErr w:type="gramStart"/>
      <w:r w:rsidRPr="00086C75">
        <w:rPr>
          <w:color w:val="000000"/>
          <w:szCs w:val="20"/>
          <w:lang w:val="en-US"/>
        </w:rPr>
        <w:t>effective</w:t>
      </w:r>
      <w:proofErr w:type="gramEnd"/>
      <w:r w:rsidRPr="00086C75">
        <w:rPr>
          <w:color w:val="000000"/>
          <w:szCs w:val="20"/>
          <w:lang w:val="en-US"/>
        </w:rPr>
        <w:t xml:space="preserve"> and informed consultations with affected stakeholders. Includes information on (a) means used to inform and involve affected people in the assessment process; and (b) summary of stakeholder engagement plan for meaningful, effective consultations during project implementation, including identification of milestones for consultations, information disclosure, and periodic reporting on progress on project implementation. Require documentation of consultations (summaries including presentations, key points </w:t>
      </w:r>
      <w:proofErr w:type="gramStart"/>
      <w:r w:rsidRPr="00086C75">
        <w:rPr>
          <w:color w:val="000000"/>
          <w:szCs w:val="20"/>
          <w:lang w:val="en-US"/>
        </w:rPr>
        <w:t>raised</w:t>
      </w:r>
      <w:proofErr w:type="gramEnd"/>
      <w:r w:rsidRPr="00086C75">
        <w:rPr>
          <w:color w:val="000000"/>
          <w:szCs w:val="20"/>
          <w:lang w:val="en-US"/>
        </w:rPr>
        <w:t xml:space="preserve"> and responses provided, participation lists). Include information on project grievance mechanism (below) and on UNDP Accountability Mechanisms (SRM, SECU).</w:t>
      </w:r>
    </w:p>
    <w:p w14:paraId="78E9334C" w14:textId="77777777" w:rsidR="00B068B5" w:rsidRPr="003F0FE2" w:rsidRDefault="00B068B5" w:rsidP="00B068B5">
      <w:pPr>
        <w:pStyle w:val="Default"/>
        <w:rPr>
          <w:rFonts w:ascii="Calibri" w:hAnsi="Calibri" w:cs="Calibri"/>
          <w:sz w:val="20"/>
          <w:szCs w:val="20"/>
        </w:rPr>
      </w:pPr>
      <w:r w:rsidRPr="005F01B3">
        <w:rPr>
          <w:rFonts w:ascii="Calibri" w:hAnsi="Calibri" w:cs="Calibri"/>
          <w:b/>
          <w:bCs/>
          <w:sz w:val="20"/>
          <w:szCs w:val="20"/>
        </w:rPr>
        <w:t xml:space="preserve">(5) </w:t>
      </w:r>
      <w:r w:rsidRPr="003F0FE2">
        <w:rPr>
          <w:rFonts w:ascii="Calibri" w:hAnsi="Calibri" w:cs="Calibri"/>
          <w:b/>
          <w:bCs/>
          <w:sz w:val="20"/>
          <w:szCs w:val="20"/>
        </w:rPr>
        <w:t xml:space="preserve">Grievance redress mechanism: </w:t>
      </w:r>
      <w:r w:rsidRPr="003F0FE2">
        <w:rPr>
          <w:rFonts w:ascii="Calibri" w:hAnsi="Calibri" w:cs="Calibri"/>
          <w:sz w:val="20"/>
          <w:szCs w:val="20"/>
        </w:rPr>
        <w:t xml:space="preserve">Describes effective processes for receiving and addressing stakeholder concerns and grievances regarding the project’s social and environmental performance. </w:t>
      </w:r>
    </w:p>
    <w:p w14:paraId="2561D8E8" w14:textId="77777777" w:rsidR="00B068B5" w:rsidRPr="004C5681" w:rsidRDefault="00B068B5" w:rsidP="00B068B5">
      <w:pPr>
        <w:autoSpaceDE w:val="0"/>
        <w:autoSpaceDN w:val="0"/>
        <w:adjustRightInd w:val="0"/>
        <w:rPr>
          <w:color w:val="000000"/>
          <w:szCs w:val="20"/>
          <w:lang w:val="en-US"/>
        </w:rPr>
      </w:pPr>
      <w:r w:rsidRPr="003F0FE2">
        <w:rPr>
          <w:rFonts w:ascii="Calibri" w:hAnsi="Calibri" w:cs="Calibri"/>
          <w:color w:val="000000"/>
          <w:szCs w:val="20"/>
          <w:lang w:val="en-US"/>
        </w:rPr>
        <w:t xml:space="preserve">Describe mechanisms to provide stakeholders and potential affected communities avenues to provide feedback or grievances, and receive responses, </w:t>
      </w:r>
      <w:proofErr w:type="gramStart"/>
      <w:r w:rsidRPr="003F0FE2">
        <w:rPr>
          <w:rFonts w:ascii="Calibri" w:hAnsi="Calibri" w:cs="Calibri"/>
          <w:color w:val="000000"/>
          <w:szCs w:val="20"/>
          <w:lang w:val="en-US"/>
        </w:rPr>
        <w:t>with regard to</w:t>
      </w:r>
      <w:proofErr w:type="gramEnd"/>
      <w:r w:rsidRPr="003F0FE2">
        <w:rPr>
          <w:rFonts w:ascii="Calibri" w:hAnsi="Calibri" w:cs="Calibri"/>
          <w:color w:val="000000"/>
          <w:szCs w:val="20"/>
          <w:lang w:val="en-US"/>
        </w:rPr>
        <w:t xml:space="preserve"> the implementation of specific activities, policies, or regulations.</w:t>
      </w:r>
    </w:p>
    <w:p w14:paraId="35CAFE25" w14:textId="77777777" w:rsidR="00B068B5" w:rsidRDefault="00B068B5" w:rsidP="00B068B5">
      <w:pPr>
        <w:autoSpaceDE w:val="0"/>
        <w:autoSpaceDN w:val="0"/>
        <w:adjustRightInd w:val="0"/>
        <w:rPr>
          <w:szCs w:val="20"/>
          <w:lang w:val="en-US"/>
        </w:rPr>
      </w:pPr>
      <w:r w:rsidRPr="004C5681">
        <w:rPr>
          <w:b/>
          <w:lang w:val="en-US"/>
        </w:rPr>
        <w:lastRenderedPageBreak/>
        <w:t>(</w:t>
      </w:r>
      <w:r>
        <w:rPr>
          <w:b/>
          <w:lang w:val="en-US"/>
        </w:rPr>
        <w:t>6</w:t>
      </w:r>
      <w:r w:rsidRPr="004C5681">
        <w:rPr>
          <w:b/>
          <w:lang w:val="en-US"/>
        </w:rPr>
        <w:t xml:space="preserve">) </w:t>
      </w:r>
      <w:r w:rsidRPr="004C5681">
        <w:rPr>
          <w:rFonts w:cs="Times"/>
          <w:b/>
          <w:lang w:val="en-US"/>
        </w:rPr>
        <w:t xml:space="preserve">Implementation action plan (schedule and cost estimates): </w:t>
      </w:r>
      <w:r w:rsidRPr="004C5681">
        <w:rPr>
          <w:lang w:val="en-US"/>
        </w:rPr>
        <w:t xml:space="preserve">For all four above aspects (mitigation, monitoring, capacity development, and stakeholder engagement), ESMP provides (a) an implementation schedule for measures that must be carried out as part of the project, showing phasing and coordination with overall project implementation plans; and (b) the capital and recurrent cost estimates and sources of funds for implementing the </w:t>
      </w:r>
      <w:r w:rsidRPr="00716199">
        <w:rPr>
          <w:color w:val="000000"/>
          <w:szCs w:val="20"/>
          <w:lang w:val="en-US"/>
        </w:rPr>
        <w:t>ESMP</w:t>
      </w:r>
      <w:r w:rsidRPr="004C5681">
        <w:rPr>
          <w:lang w:val="en-US"/>
        </w:rPr>
        <w:t>. These figures are also integrated into the total project cost tables. Each of the measures and actions to be implemented will be clearly specified and the costs of so doing will be integrated into the project's overall planning, design, budget, and implementation.</w:t>
      </w:r>
      <w:r w:rsidRPr="004C5681">
        <w:rPr>
          <w:szCs w:val="20"/>
          <w:lang w:val="en-US"/>
        </w:rPr>
        <w:t xml:space="preserve"> </w:t>
      </w:r>
    </w:p>
    <w:p w14:paraId="4D63BC3C" w14:textId="38B074F8" w:rsidR="008310FE" w:rsidRDefault="008310FE" w:rsidP="00B068B5">
      <w:pPr>
        <w:rPr>
          <w:rFonts w:ascii="Times New Roman" w:hAnsi="Times New Roman" w:cs="Times New Roman"/>
          <w:sz w:val="24"/>
        </w:rPr>
      </w:pPr>
    </w:p>
    <w:p w14:paraId="648417AC" w14:textId="3A8D098F" w:rsidR="002B26B0" w:rsidRDefault="002B26B0">
      <w:pPr>
        <w:spacing w:before="0" w:after="200" w:line="276" w:lineRule="auto"/>
        <w:jc w:val="left"/>
        <w:rPr>
          <w:rFonts w:ascii="Times New Roman" w:hAnsi="Times New Roman" w:cs="Times New Roman"/>
          <w:sz w:val="24"/>
        </w:rPr>
      </w:pPr>
      <w:r>
        <w:rPr>
          <w:rFonts w:ascii="Times New Roman" w:hAnsi="Times New Roman" w:cs="Times New Roman"/>
          <w:sz w:val="24"/>
        </w:rPr>
        <w:br w:type="page"/>
      </w:r>
    </w:p>
    <w:p w14:paraId="5E41BF44" w14:textId="3A0C31BC" w:rsidR="002B26B0" w:rsidRPr="00C54BDE" w:rsidRDefault="002B26B0" w:rsidP="002B26B0">
      <w:pPr>
        <w:pStyle w:val="Heading2"/>
        <w:ind w:left="567" w:hanging="567"/>
        <w:rPr>
          <w:lang w:val="en-US"/>
        </w:rPr>
      </w:pPr>
      <w:bookmarkStart w:id="68" w:name="_Ref73606184"/>
      <w:bookmarkStart w:id="69" w:name="_Toc73606230"/>
      <w:r w:rsidRPr="00C54BDE">
        <w:rPr>
          <w:lang w:val="en-US"/>
        </w:rPr>
        <w:lastRenderedPageBreak/>
        <w:t xml:space="preserve">Indicative </w:t>
      </w:r>
      <w:r>
        <w:rPr>
          <w:lang w:val="en-US"/>
        </w:rPr>
        <w:t>O</w:t>
      </w:r>
      <w:r w:rsidRPr="00C54BDE">
        <w:rPr>
          <w:lang w:val="en-US"/>
        </w:rPr>
        <w:t xml:space="preserve">utline of </w:t>
      </w:r>
      <w:r>
        <w:rPr>
          <w:lang w:val="en-US"/>
        </w:rPr>
        <w:t>Environmental and Social Commitment</w:t>
      </w:r>
      <w:r w:rsidRPr="00C54BDE">
        <w:rPr>
          <w:lang w:val="en-US"/>
        </w:rPr>
        <w:t xml:space="preserve"> Plan (ES</w:t>
      </w:r>
      <w:r>
        <w:rPr>
          <w:lang w:val="en-US"/>
        </w:rPr>
        <w:t>C</w:t>
      </w:r>
      <w:r w:rsidRPr="00C54BDE">
        <w:rPr>
          <w:lang w:val="en-US"/>
        </w:rPr>
        <w:t>P)</w:t>
      </w:r>
      <w:bookmarkEnd w:id="68"/>
      <w:bookmarkEnd w:id="69"/>
    </w:p>
    <w:p w14:paraId="725E365F" w14:textId="77777777" w:rsidR="00BE5372" w:rsidRDefault="00BE5372" w:rsidP="00BE5372">
      <w:pPr>
        <w:jc w:val="center"/>
        <w:rPr>
          <w:rFonts w:ascii="Calibri" w:hAnsi="Calibri"/>
          <w:b/>
          <w:i/>
          <w:iCs/>
        </w:rPr>
      </w:pPr>
    </w:p>
    <w:p w14:paraId="2358D373" w14:textId="77777777" w:rsidR="00BE5372" w:rsidRPr="00712348" w:rsidRDefault="00BE5372" w:rsidP="00BE5372">
      <w:pPr>
        <w:pStyle w:val="ListParagraph"/>
        <w:numPr>
          <w:ilvl w:val="0"/>
          <w:numId w:val="34"/>
        </w:numPr>
        <w:spacing w:before="0" w:after="240"/>
        <w:rPr>
          <w:rFonts w:ascii="Calibri" w:hAnsi="Calibri"/>
          <w:i/>
          <w:iCs/>
        </w:rPr>
      </w:pPr>
      <w:r w:rsidRPr="00712348">
        <w:rPr>
          <w:rFonts w:ascii="Calibri" w:hAnsi="Calibri"/>
          <w:i/>
          <w:iCs/>
        </w:rPr>
        <w:t>[Introduction about project and financing</w:t>
      </w:r>
      <w:r>
        <w:rPr>
          <w:rFonts w:ascii="Calibri" w:hAnsi="Calibri"/>
          <w:i/>
          <w:iCs/>
        </w:rPr>
        <w:t xml:space="preserve"> introducing the Energy Efficiency Center (EEC)</w:t>
      </w:r>
      <w:r w:rsidRPr="00712348">
        <w:rPr>
          <w:rFonts w:ascii="Calibri" w:hAnsi="Calibri"/>
          <w:i/>
          <w:iCs/>
        </w:rPr>
        <w:t xml:space="preserve">] </w:t>
      </w:r>
    </w:p>
    <w:p w14:paraId="21B49CD9" w14:textId="77777777" w:rsidR="00BE5372" w:rsidRPr="00E80A4C" w:rsidRDefault="00BE5372" w:rsidP="00BE5372">
      <w:pPr>
        <w:pStyle w:val="ListParagraph"/>
        <w:numPr>
          <w:ilvl w:val="0"/>
          <w:numId w:val="34"/>
        </w:numPr>
        <w:spacing w:before="0" w:after="240"/>
        <w:rPr>
          <w:rFonts w:ascii="Calibri" w:hAnsi="Calibri"/>
        </w:rPr>
      </w:pPr>
      <w:r>
        <w:rPr>
          <w:rFonts w:ascii="Calibri" w:hAnsi="Calibri"/>
        </w:rPr>
        <w:t>[</w:t>
      </w:r>
      <w:r w:rsidRPr="00712348">
        <w:rPr>
          <w:rFonts w:ascii="Calibri" w:hAnsi="Calibri"/>
          <w:i/>
          <w:iCs/>
        </w:rPr>
        <w:t>Beneficiary name</w:t>
      </w:r>
      <w:r>
        <w:rPr>
          <w:rFonts w:ascii="Calibri" w:hAnsi="Calibri"/>
        </w:rPr>
        <w:t xml:space="preserve">] </w:t>
      </w:r>
      <w:r w:rsidRPr="00E80A4C">
        <w:rPr>
          <w:rFonts w:ascii="Calibri" w:hAnsi="Calibri"/>
        </w:rPr>
        <w:t xml:space="preserve">will implement material measures and actions so that the Project is implemented in accordance with the </w:t>
      </w:r>
      <w:r>
        <w:rPr>
          <w:rFonts w:ascii="Calibri" w:hAnsi="Calibri"/>
        </w:rPr>
        <w:t>national legislation and best international</w:t>
      </w:r>
      <w:r w:rsidRPr="00E80A4C">
        <w:rPr>
          <w:rFonts w:ascii="Calibri" w:hAnsi="Calibri"/>
        </w:rPr>
        <w:t xml:space="preserve"> </w:t>
      </w:r>
      <w:r>
        <w:rPr>
          <w:rFonts w:ascii="Calibri" w:hAnsi="Calibri"/>
        </w:rPr>
        <w:t>e</w:t>
      </w:r>
      <w:r w:rsidRPr="00E80A4C">
        <w:rPr>
          <w:rFonts w:ascii="Calibri" w:hAnsi="Calibri"/>
        </w:rPr>
        <w:t xml:space="preserve">nvironmental </w:t>
      </w:r>
      <w:r>
        <w:rPr>
          <w:rFonts w:ascii="Calibri" w:hAnsi="Calibri"/>
        </w:rPr>
        <w:t>and social practice</w:t>
      </w:r>
      <w:r w:rsidRPr="00E80A4C">
        <w:rPr>
          <w:rFonts w:ascii="Calibri" w:hAnsi="Calibri"/>
        </w:rPr>
        <w:t>. This Environmental and Social Commitment Plan (</w:t>
      </w:r>
      <w:r w:rsidRPr="00E80A4C">
        <w:rPr>
          <w:rFonts w:ascii="Calibri" w:hAnsi="Calibri"/>
          <w:b/>
          <w:i/>
        </w:rPr>
        <w:t>ESCP</w:t>
      </w:r>
      <w:r w:rsidRPr="00E80A4C">
        <w:rPr>
          <w:rFonts w:ascii="Calibri" w:hAnsi="Calibri"/>
        </w:rPr>
        <w:t>) sets out a summary of the material measures and actions.</w:t>
      </w:r>
    </w:p>
    <w:p w14:paraId="28F201E8" w14:textId="77777777" w:rsidR="00BE5372" w:rsidRPr="00897D92" w:rsidRDefault="00BE5372" w:rsidP="00BE5372">
      <w:pPr>
        <w:pStyle w:val="ListParagraph"/>
        <w:numPr>
          <w:ilvl w:val="0"/>
          <w:numId w:val="34"/>
        </w:numPr>
        <w:spacing w:before="0" w:after="240"/>
        <w:rPr>
          <w:rFonts w:ascii="Calibri" w:hAnsi="Calibri"/>
        </w:rPr>
      </w:pPr>
      <w:r w:rsidRPr="00E80A4C">
        <w:rPr>
          <w:rFonts w:ascii="Calibri" w:hAnsi="Calibri"/>
        </w:rPr>
        <w:t xml:space="preserve">Where the ESCP refers to specific plans or other documents, whether they have already been prepared or are to be developed, the ESCP </w:t>
      </w:r>
      <w:r w:rsidRPr="00897D92">
        <w:rPr>
          <w:rFonts w:ascii="Calibri" w:hAnsi="Calibri"/>
        </w:rPr>
        <w:t>requires compliance with all provisions of such plans or other documents.</w:t>
      </w:r>
    </w:p>
    <w:p w14:paraId="673FE949" w14:textId="77777777" w:rsidR="00BE5372" w:rsidRPr="00E80A4C" w:rsidRDefault="00BE5372" w:rsidP="00BE5372">
      <w:pPr>
        <w:pStyle w:val="ListParagraph"/>
        <w:numPr>
          <w:ilvl w:val="0"/>
          <w:numId w:val="34"/>
        </w:numPr>
        <w:spacing w:before="0" w:after="240"/>
        <w:rPr>
          <w:rFonts w:ascii="Calibri" w:hAnsi="Calibri"/>
        </w:rPr>
      </w:pPr>
      <w:r w:rsidRPr="00E80A4C">
        <w:rPr>
          <w:rFonts w:ascii="Calibri" w:hAnsi="Calibri"/>
        </w:rPr>
        <w:t xml:space="preserve">The table below summarizes the material measures and actions that are required as well as the timing of the material measures and actions. </w:t>
      </w:r>
      <w:r>
        <w:rPr>
          <w:rFonts w:ascii="Calibri" w:hAnsi="Calibri"/>
        </w:rPr>
        <w:t>[</w:t>
      </w:r>
      <w:r w:rsidRPr="00712348">
        <w:rPr>
          <w:rFonts w:ascii="Calibri" w:hAnsi="Calibri"/>
          <w:i/>
          <w:iCs/>
        </w:rPr>
        <w:t>Beneficiary name</w:t>
      </w:r>
      <w:r>
        <w:rPr>
          <w:rFonts w:ascii="Calibri" w:hAnsi="Calibri"/>
        </w:rPr>
        <w:t xml:space="preserve">] </w:t>
      </w:r>
      <w:r w:rsidRPr="00E80A4C">
        <w:rPr>
          <w:rFonts w:ascii="Calibri" w:hAnsi="Calibri"/>
        </w:rPr>
        <w:t>is responsible for compliance with all requirements of the ESCP.</w:t>
      </w:r>
    </w:p>
    <w:p w14:paraId="19E584B7" w14:textId="77777777" w:rsidR="00BE5372" w:rsidRPr="00E80A4C" w:rsidRDefault="00BE5372" w:rsidP="00BE5372">
      <w:pPr>
        <w:pStyle w:val="ListParagraph"/>
        <w:numPr>
          <w:ilvl w:val="0"/>
          <w:numId w:val="34"/>
        </w:numPr>
        <w:spacing w:before="0" w:after="240"/>
        <w:rPr>
          <w:rFonts w:ascii="Calibri" w:hAnsi="Calibri"/>
        </w:rPr>
      </w:pPr>
      <w:r w:rsidRPr="00E80A4C">
        <w:rPr>
          <w:rFonts w:ascii="Calibri" w:hAnsi="Calibri"/>
        </w:rPr>
        <w:t>Implementation of the material measures and actions set out in this ESCP will be monitored and reported to</w:t>
      </w:r>
      <w:r w:rsidRPr="00A209A5">
        <w:rPr>
          <w:rFonts w:ascii="Calibri" w:hAnsi="Calibri"/>
        </w:rPr>
        <w:t xml:space="preserve"> EEC </w:t>
      </w:r>
      <w:r>
        <w:rPr>
          <w:rFonts w:ascii="Calibri" w:hAnsi="Calibri"/>
        </w:rPr>
        <w:t>by [</w:t>
      </w:r>
      <w:r w:rsidRPr="00712348">
        <w:rPr>
          <w:rFonts w:ascii="Calibri" w:hAnsi="Calibri"/>
          <w:i/>
          <w:iCs/>
        </w:rPr>
        <w:t>Beneficiary name</w:t>
      </w:r>
      <w:r>
        <w:rPr>
          <w:rFonts w:ascii="Calibri" w:hAnsi="Calibri"/>
        </w:rPr>
        <w:t xml:space="preserve">] </w:t>
      </w:r>
      <w:r w:rsidRPr="00E80A4C">
        <w:rPr>
          <w:rFonts w:ascii="Calibri" w:hAnsi="Calibri"/>
        </w:rPr>
        <w:t xml:space="preserve">as required by the ESCP and the conditions of the legal agreement, and the </w:t>
      </w:r>
      <w:r>
        <w:rPr>
          <w:rFonts w:ascii="Calibri" w:hAnsi="Calibri"/>
        </w:rPr>
        <w:t>EEC</w:t>
      </w:r>
      <w:r w:rsidRPr="00E80A4C">
        <w:rPr>
          <w:rFonts w:ascii="Calibri" w:hAnsi="Calibri"/>
        </w:rPr>
        <w:t xml:space="preserve"> will monitor and assess progress and completion of the material measures and actions throughout implementation of the Project. </w:t>
      </w:r>
    </w:p>
    <w:p w14:paraId="1521293D" w14:textId="77777777" w:rsidR="00BE5372" w:rsidRPr="00E80A4C" w:rsidRDefault="00BE5372" w:rsidP="00BE5372">
      <w:pPr>
        <w:pStyle w:val="ListParagraph"/>
        <w:numPr>
          <w:ilvl w:val="0"/>
          <w:numId w:val="34"/>
        </w:numPr>
        <w:spacing w:before="0" w:after="240"/>
        <w:rPr>
          <w:rFonts w:ascii="Calibri" w:hAnsi="Calibri"/>
        </w:rPr>
      </w:pPr>
      <w:r>
        <w:rPr>
          <w:rFonts w:ascii="Calibri" w:hAnsi="Calibri"/>
        </w:rPr>
        <w:t>T</w:t>
      </w:r>
      <w:r w:rsidRPr="00E80A4C">
        <w:rPr>
          <w:rFonts w:ascii="Calibri" w:hAnsi="Calibri"/>
        </w:rPr>
        <w:t>his ESCP may be revised from time to time during Project implementation, to reflect adaptive management of Project changes and unforeseen circumstances or in response to assessment of Project performance conducted under the ESCP itself. In such circumstances,</w:t>
      </w:r>
      <w:r>
        <w:rPr>
          <w:rFonts w:ascii="Calibri" w:hAnsi="Calibri"/>
        </w:rPr>
        <w:t xml:space="preserve"> [</w:t>
      </w:r>
      <w:r w:rsidRPr="00712348">
        <w:rPr>
          <w:rFonts w:ascii="Calibri" w:hAnsi="Calibri"/>
          <w:i/>
          <w:iCs/>
        </w:rPr>
        <w:t>Beneficiary name</w:t>
      </w:r>
      <w:r>
        <w:rPr>
          <w:rFonts w:ascii="Calibri" w:hAnsi="Calibri"/>
        </w:rPr>
        <w:t xml:space="preserve">] </w:t>
      </w:r>
      <w:r w:rsidRPr="00E80A4C">
        <w:rPr>
          <w:rFonts w:ascii="Calibri" w:hAnsi="Calibri"/>
        </w:rPr>
        <w:t>will agree to the changes with the</w:t>
      </w:r>
      <w:r>
        <w:rPr>
          <w:rFonts w:ascii="Calibri" w:hAnsi="Calibri"/>
        </w:rPr>
        <w:t xml:space="preserve"> EEC </w:t>
      </w:r>
      <w:r w:rsidRPr="00E80A4C">
        <w:rPr>
          <w:rFonts w:ascii="Calibri" w:hAnsi="Calibri"/>
        </w:rPr>
        <w:t>and will update the ESCP to reflect such changes. Agreement on changes to the ESCP will be documented through the exchange of letters signed between the</w:t>
      </w:r>
      <w:r>
        <w:rPr>
          <w:rFonts w:ascii="Calibri" w:hAnsi="Calibri"/>
        </w:rPr>
        <w:t xml:space="preserve"> [</w:t>
      </w:r>
      <w:r w:rsidRPr="00712348">
        <w:rPr>
          <w:rFonts w:ascii="Calibri" w:hAnsi="Calibri"/>
          <w:i/>
          <w:iCs/>
        </w:rPr>
        <w:t>Beneficiary name</w:t>
      </w:r>
      <w:r>
        <w:rPr>
          <w:rFonts w:ascii="Calibri" w:hAnsi="Calibri"/>
        </w:rPr>
        <w:t>] and EEC</w:t>
      </w:r>
      <w:r w:rsidRPr="00E80A4C">
        <w:rPr>
          <w:rFonts w:ascii="Calibri" w:hAnsi="Calibri"/>
        </w:rPr>
        <w:t xml:space="preserve">. </w:t>
      </w:r>
    </w:p>
    <w:p w14:paraId="3437CAF3" w14:textId="77777777" w:rsidR="00BE5372" w:rsidRPr="00E80A4C" w:rsidRDefault="00BE5372" w:rsidP="00BE5372">
      <w:pPr>
        <w:pStyle w:val="ListParagraph"/>
        <w:numPr>
          <w:ilvl w:val="0"/>
          <w:numId w:val="34"/>
        </w:numPr>
        <w:spacing w:before="0" w:after="240"/>
        <w:rPr>
          <w:rFonts w:ascii="Calibri" w:hAnsi="Calibri"/>
        </w:rPr>
        <w:sectPr w:rsidR="00BE5372" w:rsidRPr="00E80A4C" w:rsidSect="004E65DA">
          <w:headerReference w:type="even" r:id="rId18"/>
          <w:footerReference w:type="default" r:id="rId19"/>
          <w:headerReference w:type="first" r:id="rId20"/>
          <w:pgSz w:w="12240" w:h="15840"/>
          <w:pgMar w:top="1276" w:right="1170" w:bottom="720" w:left="990" w:header="720" w:footer="720" w:gutter="0"/>
          <w:cols w:space="720"/>
          <w:docGrid w:linePitch="360"/>
        </w:sectPr>
      </w:pPr>
      <w:r w:rsidRPr="00E80A4C">
        <w:rPr>
          <w:rFonts w:ascii="Calibri" w:hAnsi="Calibri"/>
        </w:rPr>
        <w:t xml:space="preserve">Where Project changes, unforeseen circumstances, or Project performance result in changes to the risks and impacts during Project implementation, </w:t>
      </w:r>
      <w:r>
        <w:rPr>
          <w:rFonts w:ascii="Calibri" w:hAnsi="Calibri"/>
        </w:rPr>
        <w:t>[</w:t>
      </w:r>
      <w:r w:rsidRPr="00712348">
        <w:rPr>
          <w:rFonts w:ascii="Calibri" w:hAnsi="Calibri"/>
          <w:i/>
          <w:iCs/>
        </w:rPr>
        <w:t>Beneficiary name</w:t>
      </w:r>
      <w:r>
        <w:rPr>
          <w:rFonts w:ascii="Calibri" w:hAnsi="Calibri"/>
        </w:rPr>
        <w:t xml:space="preserve">] </w:t>
      </w:r>
      <w:r w:rsidRPr="00E80A4C">
        <w:rPr>
          <w:rFonts w:ascii="Calibri" w:hAnsi="Calibri"/>
        </w:rPr>
        <w:t>shall provide</w:t>
      </w:r>
      <w:r w:rsidRPr="00E80A4C">
        <w:rPr>
          <w:rFonts w:cstheme="minorHAnsi"/>
        </w:rPr>
        <w:t xml:space="preserve"> </w:t>
      </w:r>
      <w:r w:rsidRPr="00CA5287">
        <w:rPr>
          <w:rFonts w:cstheme="minorHAnsi"/>
        </w:rPr>
        <w:t xml:space="preserve">additional funds, if needed, to implement actions and measures to address such risks and impacts, which may include environmental, health and safety impacts, </w:t>
      </w:r>
      <w:proofErr w:type="spellStart"/>
      <w:r w:rsidRPr="00CA5287">
        <w:rPr>
          <w:rFonts w:cstheme="minorHAnsi"/>
        </w:rPr>
        <w:t>labor</w:t>
      </w:r>
      <w:proofErr w:type="spellEnd"/>
      <w:r w:rsidRPr="00CA5287">
        <w:rPr>
          <w:rFonts w:cstheme="minorHAnsi"/>
        </w:rPr>
        <w:t xml:space="preserve"> influx</w:t>
      </w:r>
      <w:r>
        <w:rPr>
          <w:rFonts w:cstheme="minorHAnsi"/>
        </w:rPr>
        <w:t>, hazardous waste, etc.</w:t>
      </w:r>
    </w:p>
    <w:tbl>
      <w:tblPr>
        <w:tblStyle w:val="TableGrid"/>
        <w:tblW w:w="13178" w:type="dxa"/>
        <w:tblLayout w:type="fixed"/>
        <w:tblCellMar>
          <w:left w:w="115" w:type="dxa"/>
          <w:right w:w="115" w:type="dxa"/>
        </w:tblCellMar>
        <w:tblLook w:val="04A0" w:firstRow="1" w:lastRow="0" w:firstColumn="1" w:lastColumn="0" w:noHBand="0" w:noVBand="1"/>
      </w:tblPr>
      <w:tblGrid>
        <w:gridCol w:w="562"/>
        <w:gridCol w:w="5103"/>
        <w:gridCol w:w="2977"/>
        <w:gridCol w:w="2268"/>
        <w:gridCol w:w="2268"/>
      </w:tblGrid>
      <w:tr w:rsidR="00BE5372" w:rsidRPr="00DE42B9" w14:paraId="4E9B9440" w14:textId="77777777" w:rsidTr="002D20FA">
        <w:trPr>
          <w:trHeight w:val="699"/>
          <w:tblHeader/>
        </w:trPr>
        <w:tc>
          <w:tcPr>
            <w:tcW w:w="13178" w:type="dxa"/>
            <w:gridSpan w:val="5"/>
            <w:tcBorders>
              <w:bottom w:val="single" w:sz="18" w:space="0" w:color="auto"/>
            </w:tcBorders>
            <w:shd w:val="clear" w:color="auto" w:fill="D9D9D9" w:themeFill="background1" w:themeFillShade="D9"/>
          </w:tcPr>
          <w:p w14:paraId="5B71922F" w14:textId="77777777" w:rsidR="00BE5372" w:rsidRPr="003A6312" w:rsidRDefault="00BE5372" w:rsidP="002D20FA">
            <w:pPr>
              <w:tabs>
                <w:tab w:val="left" w:pos="7410"/>
              </w:tabs>
              <w:rPr>
                <w:rFonts w:cstheme="minorHAnsi"/>
                <w:b/>
                <w:szCs w:val="20"/>
              </w:rPr>
            </w:pPr>
            <w:r>
              <w:rPr>
                <w:rFonts w:cstheme="minorHAnsi"/>
                <w:b/>
                <w:szCs w:val="20"/>
              </w:rPr>
              <w:lastRenderedPageBreak/>
              <w:t>NAME OF PROJECT</w:t>
            </w:r>
          </w:p>
          <w:p w14:paraId="2F0200F9" w14:textId="77777777" w:rsidR="00BE5372" w:rsidRPr="003A6312" w:rsidRDefault="00BE5372" w:rsidP="002D20FA">
            <w:pPr>
              <w:rPr>
                <w:rFonts w:cstheme="minorHAnsi"/>
                <w:b/>
                <w:szCs w:val="20"/>
              </w:rPr>
            </w:pPr>
            <w:r w:rsidRPr="003A6312">
              <w:rPr>
                <w:rFonts w:cstheme="minorHAnsi"/>
                <w:b/>
                <w:szCs w:val="20"/>
              </w:rPr>
              <w:t>ENVIRONMENTAL AND SOCIAL COMMITMENT PLAN (ESCP)</w:t>
            </w:r>
          </w:p>
          <w:p w14:paraId="7AEC1982" w14:textId="77777777" w:rsidR="00BE5372" w:rsidRPr="003A6312" w:rsidRDefault="00BE5372" w:rsidP="002D20FA">
            <w:pPr>
              <w:rPr>
                <w:rFonts w:cstheme="minorHAnsi"/>
                <w:szCs w:val="20"/>
              </w:rPr>
            </w:pPr>
            <w:r>
              <w:rPr>
                <w:rFonts w:cstheme="minorHAnsi"/>
                <w:b/>
                <w:szCs w:val="20"/>
              </w:rPr>
              <w:t>Month Year</w:t>
            </w:r>
          </w:p>
        </w:tc>
      </w:tr>
      <w:tr w:rsidR="00BE5372" w:rsidRPr="00DE42B9" w14:paraId="73D675CE" w14:textId="77777777" w:rsidTr="002D20FA">
        <w:trPr>
          <w:trHeight w:val="490"/>
          <w:tblHeader/>
        </w:trPr>
        <w:tc>
          <w:tcPr>
            <w:tcW w:w="5665" w:type="dxa"/>
            <w:gridSpan w:val="2"/>
            <w:tcBorders>
              <w:top w:val="single" w:sz="18" w:space="0" w:color="auto"/>
            </w:tcBorders>
          </w:tcPr>
          <w:p w14:paraId="41933730" w14:textId="77777777" w:rsidR="00BE5372" w:rsidRPr="003A6312" w:rsidRDefault="00BE5372" w:rsidP="002D20FA">
            <w:pPr>
              <w:rPr>
                <w:rFonts w:cstheme="minorHAnsi"/>
                <w:b/>
                <w:i/>
                <w:szCs w:val="20"/>
              </w:rPr>
            </w:pPr>
            <w:r w:rsidRPr="003A6312">
              <w:rPr>
                <w:rFonts w:cstheme="minorHAnsi"/>
                <w:b/>
                <w:i/>
                <w:szCs w:val="20"/>
              </w:rPr>
              <w:t>Summary of the Material Measures and Actions to Mitigate the Project’s Potential Environmental and Social Risks and Impacts</w:t>
            </w:r>
          </w:p>
        </w:tc>
        <w:tc>
          <w:tcPr>
            <w:tcW w:w="2977" w:type="dxa"/>
            <w:tcBorders>
              <w:top w:val="single" w:sz="18" w:space="0" w:color="auto"/>
            </w:tcBorders>
          </w:tcPr>
          <w:p w14:paraId="47B90168" w14:textId="77777777" w:rsidR="00BE5372" w:rsidRPr="003A6312" w:rsidRDefault="00BE5372" w:rsidP="002D20FA">
            <w:pPr>
              <w:rPr>
                <w:rFonts w:cstheme="minorHAnsi"/>
                <w:b/>
                <w:szCs w:val="20"/>
              </w:rPr>
            </w:pPr>
            <w:r w:rsidRPr="003A6312">
              <w:rPr>
                <w:rFonts w:cstheme="minorHAnsi"/>
                <w:b/>
                <w:i/>
                <w:szCs w:val="20"/>
              </w:rPr>
              <w:t>Timeframe</w:t>
            </w:r>
          </w:p>
        </w:tc>
        <w:tc>
          <w:tcPr>
            <w:tcW w:w="2268" w:type="dxa"/>
            <w:tcBorders>
              <w:top w:val="single" w:sz="18" w:space="0" w:color="auto"/>
            </w:tcBorders>
          </w:tcPr>
          <w:p w14:paraId="1F77CBE0" w14:textId="77777777" w:rsidR="00BE5372" w:rsidRPr="003A6312" w:rsidRDefault="00BE5372" w:rsidP="002D20FA">
            <w:pPr>
              <w:rPr>
                <w:rFonts w:cstheme="minorHAnsi"/>
                <w:b/>
                <w:i/>
                <w:szCs w:val="20"/>
              </w:rPr>
            </w:pPr>
            <w:r w:rsidRPr="003A6312">
              <w:rPr>
                <w:rFonts w:cstheme="minorHAnsi"/>
                <w:b/>
                <w:i/>
                <w:szCs w:val="20"/>
              </w:rPr>
              <w:t>Responsibility / Authority and Resources</w:t>
            </w:r>
          </w:p>
        </w:tc>
        <w:tc>
          <w:tcPr>
            <w:tcW w:w="2268" w:type="dxa"/>
            <w:tcBorders>
              <w:top w:val="single" w:sz="18" w:space="0" w:color="auto"/>
            </w:tcBorders>
          </w:tcPr>
          <w:p w14:paraId="51D502BA" w14:textId="77777777" w:rsidR="00BE5372" w:rsidRPr="003A6312" w:rsidRDefault="00BE5372" w:rsidP="002D20FA">
            <w:pPr>
              <w:rPr>
                <w:rFonts w:cstheme="minorHAnsi"/>
                <w:b/>
                <w:i/>
                <w:szCs w:val="20"/>
              </w:rPr>
            </w:pPr>
            <w:r w:rsidRPr="003A6312">
              <w:rPr>
                <w:rFonts w:cstheme="minorHAnsi"/>
                <w:b/>
                <w:i/>
                <w:szCs w:val="20"/>
              </w:rPr>
              <w:t>Date of Completion</w:t>
            </w:r>
          </w:p>
        </w:tc>
      </w:tr>
      <w:tr w:rsidR="00BE5372" w:rsidRPr="00DE42B9" w14:paraId="00672F60" w14:textId="77777777" w:rsidTr="002D20FA">
        <w:trPr>
          <w:trHeight w:val="341"/>
        </w:trPr>
        <w:tc>
          <w:tcPr>
            <w:tcW w:w="562" w:type="dxa"/>
            <w:tcBorders>
              <w:bottom w:val="single" w:sz="4" w:space="0" w:color="auto"/>
            </w:tcBorders>
          </w:tcPr>
          <w:p w14:paraId="057250AF" w14:textId="77777777" w:rsidR="00BE5372" w:rsidRPr="003A6312" w:rsidRDefault="00BE5372" w:rsidP="002D20FA">
            <w:pPr>
              <w:jc w:val="center"/>
              <w:rPr>
                <w:rFonts w:cstheme="minorHAnsi"/>
                <w:szCs w:val="20"/>
              </w:rPr>
            </w:pPr>
            <w:r>
              <w:rPr>
                <w:rFonts w:cstheme="minorHAnsi"/>
                <w:szCs w:val="20"/>
              </w:rPr>
              <w:t>1</w:t>
            </w:r>
          </w:p>
        </w:tc>
        <w:tc>
          <w:tcPr>
            <w:tcW w:w="5103" w:type="dxa"/>
            <w:tcBorders>
              <w:bottom w:val="single" w:sz="4" w:space="0" w:color="auto"/>
            </w:tcBorders>
          </w:tcPr>
          <w:p w14:paraId="0D8DEBF8" w14:textId="77777777" w:rsidR="00BE5372" w:rsidRDefault="00BE5372" w:rsidP="002D20FA">
            <w:pPr>
              <w:rPr>
                <w:rFonts w:cstheme="minorHAnsi"/>
                <w:bCs/>
                <w:szCs w:val="20"/>
              </w:rPr>
            </w:pPr>
            <w:r w:rsidRPr="00D72808">
              <w:rPr>
                <w:rFonts w:cstheme="minorHAnsi"/>
                <w:bCs/>
                <w:szCs w:val="20"/>
              </w:rPr>
              <w:t>Reporting Requirements</w:t>
            </w:r>
          </w:p>
          <w:p w14:paraId="18A24AE2" w14:textId="77777777" w:rsidR="00BE5372" w:rsidRPr="00D72808" w:rsidRDefault="00BE5372" w:rsidP="002D20FA">
            <w:pPr>
              <w:rPr>
                <w:rFonts w:cstheme="minorHAnsi"/>
                <w:bCs/>
                <w:szCs w:val="20"/>
              </w:rPr>
            </w:pPr>
          </w:p>
        </w:tc>
        <w:tc>
          <w:tcPr>
            <w:tcW w:w="2977" w:type="dxa"/>
            <w:tcBorders>
              <w:bottom w:val="single" w:sz="4" w:space="0" w:color="auto"/>
            </w:tcBorders>
          </w:tcPr>
          <w:p w14:paraId="251F8603" w14:textId="77777777" w:rsidR="00BE5372" w:rsidRPr="003A6312" w:rsidRDefault="00BE5372" w:rsidP="002D20FA">
            <w:pPr>
              <w:rPr>
                <w:rFonts w:cstheme="minorHAnsi"/>
                <w:i/>
                <w:szCs w:val="20"/>
              </w:rPr>
            </w:pPr>
          </w:p>
        </w:tc>
        <w:tc>
          <w:tcPr>
            <w:tcW w:w="2268" w:type="dxa"/>
            <w:tcBorders>
              <w:bottom w:val="single" w:sz="4" w:space="0" w:color="auto"/>
            </w:tcBorders>
          </w:tcPr>
          <w:p w14:paraId="4564E6A0" w14:textId="77777777" w:rsidR="00BE5372" w:rsidRPr="003A6312" w:rsidRDefault="00BE5372" w:rsidP="002D20FA">
            <w:pPr>
              <w:rPr>
                <w:rFonts w:cstheme="minorHAnsi"/>
                <w:i/>
                <w:szCs w:val="20"/>
              </w:rPr>
            </w:pPr>
            <w:r w:rsidRPr="003A6312">
              <w:rPr>
                <w:rFonts w:cstheme="minorHAnsi"/>
                <w:i/>
                <w:szCs w:val="20"/>
              </w:rPr>
              <w:t xml:space="preserve"> </w:t>
            </w:r>
          </w:p>
        </w:tc>
        <w:tc>
          <w:tcPr>
            <w:tcW w:w="2268" w:type="dxa"/>
            <w:tcBorders>
              <w:bottom w:val="single" w:sz="4" w:space="0" w:color="auto"/>
            </w:tcBorders>
          </w:tcPr>
          <w:p w14:paraId="4AF0512E" w14:textId="77777777" w:rsidR="00BE5372" w:rsidRPr="003A6312" w:rsidRDefault="00BE5372" w:rsidP="002D20FA">
            <w:pPr>
              <w:rPr>
                <w:rFonts w:cstheme="minorHAnsi"/>
                <w:szCs w:val="20"/>
              </w:rPr>
            </w:pPr>
          </w:p>
        </w:tc>
      </w:tr>
      <w:tr w:rsidR="00BE5372" w:rsidRPr="00DE42B9" w14:paraId="5B01A1AD" w14:textId="77777777" w:rsidTr="002D20FA">
        <w:trPr>
          <w:trHeight w:val="336"/>
        </w:trPr>
        <w:tc>
          <w:tcPr>
            <w:tcW w:w="562" w:type="dxa"/>
          </w:tcPr>
          <w:p w14:paraId="11912B4D" w14:textId="77777777" w:rsidR="00BE5372" w:rsidRPr="003A6312" w:rsidRDefault="00BE5372" w:rsidP="002D20FA">
            <w:pPr>
              <w:jc w:val="center"/>
              <w:rPr>
                <w:rFonts w:cstheme="minorHAnsi"/>
                <w:szCs w:val="20"/>
              </w:rPr>
            </w:pPr>
            <w:r>
              <w:rPr>
                <w:rFonts w:cstheme="minorHAnsi"/>
                <w:szCs w:val="20"/>
              </w:rPr>
              <w:t>2</w:t>
            </w:r>
          </w:p>
        </w:tc>
        <w:tc>
          <w:tcPr>
            <w:tcW w:w="5103" w:type="dxa"/>
          </w:tcPr>
          <w:p w14:paraId="0936F003"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Incident and Accident Notification</w:t>
            </w:r>
          </w:p>
          <w:p w14:paraId="1BA24611" w14:textId="77777777" w:rsidR="00BE5372" w:rsidRPr="00D72808" w:rsidRDefault="00BE5372" w:rsidP="002D20FA">
            <w:pPr>
              <w:pStyle w:val="ModelNrmlSingle"/>
              <w:spacing w:after="0"/>
              <w:ind w:firstLine="0"/>
              <w:jc w:val="left"/>
              <w:rPr>
                <w:rFonts w:asciiTheme="minorHAnsi" w:hAnsiTheme="minorHAnsi" w:cstheme="minorHAnsi"/>
                <w:bCs/>
                <w:sz w:val="20"/>
              </w:rPr>
            </w:pPr>
          </w:p>
        </w:tc>
        <w:tc>
          <w:tcPr>
            <w:tcW w:w="2977" w:type="dxa"/>
          </w:tcPr>
          <w:p w14:paraId="3B66AED5" w14:textId="77777777" w:rsidR="00BE5372" w:rsidRPr="003A6312" w:rsidRDefault="00BE5372" w:rsidP="002D20FA">
            <w:pPr>
              <w:rPr>
                <w:rFonts w:cstheme="minorHAnsi"/>
                <w:i/>
                <w:szCs w:val="20"/>
              </w:rPr>
            </w:pPr>
          </w:p>
        </w:tc>
        <w:tc>
          <w:tcPr>
            <w:tcW w:w="2268" w:type="dxa"/>
          </w:tcPr>
          <w:p w14:paraId="6D4DF752" w14:textId="77777777" w:rsidR="00BE5372" w:rsidRPr="003A6312" w:rsidRDefault="00BE5372" w:rsidP="002D20FA">
            <w:pPr>
              <w:rPr>
                <w:rFonts w:cstheme="minorHAnsi"/>
                <w:szCs w:val="20"/>
              </w:rPr>
            </w:pPr>
          </w:p>
        </w:tc>
        <w:tc>
          <w:tcPr>
            <w:tcW w:w="2268" w:type="dxa"/>
          </w:tcPr>
          <w:p w14:paraId="6315EBBD" w14:textId="77777777" w:rsidR="00BE5372" w:rsidRPr="003A6312" w:rsidRDefault="00BE5372" w:rsidP="002D20FA">
            <w:pPr>
              <w:autoSpaceDE w:val="0"/>
              <w:autoSpaceDN w:val="0"/>
              <w:adjustRightInd w:val="0"/>
              <w:rPr>
                <w:rFonts w:cstheme="minorHAnsi"/>
                <w:szCs w:val="20"/>
              </w:rPr>
            </w:pPr>
          </w:p>
        </w:tc>
      </w:tr>
      <w:tr w:rsidR="00BE5372" w:rsidRPr="00DE42B9" w14:paraId="553D1025" w14:textId="77777777" w:rsidTr="002D20FA">
        <w:trPr>
          <w:trHeight w:val="336"/>
        </w:trPr>
        <w:tc>
          <w:tcPr>
            <w:tcW w:w="562" w:type="dxa"/>
          </w:tcPr>
          <w:p w14:paraId="68A458E4" w14:textId="77777777" w:rsidR="00BE5372" w:rsidRDefault="00BE5372" w:rsidP="002D20FA">
            <w:pPr>
              <w:jc w:val="center"/>
              <w:rPr>
                <w:rFonts w:cstheme="minorHAnsi"/>
                <w:szCs w:val="20"/>
              </w:rPr>
            </w:pPr>
            <w:r>
              <w:rPr>
                <w:rFonts w:cstheme="minorHAnsi"/>
                <w:szCs w:val="20"/>
              </w:rPr>
              <w:t>3</w:t>
            </w:r>
          </w:p>
        </w:tc>
        <w:tc>
          <w:tcPr>
            <w:tcW w:w="5103" w:type="dxa"/>
          </w:tcPr>
          <w:p w14:paraId="03F30404"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Rapid Assessment of Environmental and Social Risks (including labour and working conditions, community health and safety, waste generation, biodiversity, Indigenous Peoples)</w:t>
            </w:r>
          </w:p>
          <w:p w14:paraId="1CEDB11F" w14:textId="77777777" w:rsidR="00BE5372" w:rsidRPr="00D72808" w:rsidRDefault="00BE5372" w:rsidP="002D20FA">
            <w:pPr>
              <w:pStyle w:val="ModelNrmlSingle"/>
              <w:spacing w:after="0"/>
              <w:ind w:firstLine="0"/>
              <w:jc w:val="left"/>
              <w:rPr>
                <w:rFonts w:asciiTheme="minorHAnsi" w:hAnsiTheme="minorHAnsi" w:cstheme="minorHAnsi"/>
                <w:bCs/>
                <w:sz w:val="20"/>
              </w:rPr>
            </w:pPr>
          </w:p>
        </w:tc>
        <w:tc>
          <w:tcPr>
            <w:tcW w:w="2977" w:type="dxa"/>
          </w:tcPr>
          <w:p w14:paraId="65B0B76B" w14:textId="77777777" w:rsidR="00BE5372" w:rsidRPr="003A6312" w:rsidRDefault="00BE5372" w:rsidP="002D20FA">
            <w:pPr>
              <w:rPr>
                <w:rFonts w:cstheme="minorHAnsi"/>
                <w:i/>
                <w:szCs w:val="20"/>
              </w:rPr>
            </w:pPr>
          </w:p>
        </w:tc>
        <w:tc>
          <w:tcPr>
            <w:tcW w:w="2268" w:type="dxa"/>
          </w:tcPr>
          <w:p w14:paraId="477976D0" w14:textId="77777777" w:rsidR="00BE5372" w:rsidRPr="003A6312" w:rsidRDefault="00BE5372" w:rsidP="002D20FA">
            <w:pPr>
              <w:rPr>
                <w:rFonts w:cstheme="minorHAnsi"/>
                <w:szCs w:val="20"/>
              </w:rPr>
            </w:pPr>
          </w:p>
        </w:tc>
        <w:tc>
          <w:tcPr>
            <w:tcW w:w="2268" w:type="dxa"/>
          </w:tcPr>
          <w:p w14:paraId="19CFD578" w14:textId="77777777" w:rsidR="00BE5372" w:rsidRPr="003A6312" w:rsidRDefault="00BE5372" w:rsidP="002D20FA">
            <w:pPr>
              <w:autoSpaceDE w:val="0"/>
              <w:autoSpaceDN w:val="0"/>
              <w:adjustRightInd w:val="0"/>
              <w:rPr>
                <w:rFonts w:cstheme="minorHAnsi"/>
                <w:szCs w:val="20"/>
              </w:rPr>
            </w:pPr>
          </w:p>
        </w:tc>
      </w:tr>
      <w:tr w:rsidR="00BE5372" w:rsidRPr="00DE42B9" w14:paraId="65F7B9CE" w14:textId="77777777" w:rsidTr="002D20FA">
        <w:trPr>
          <w:trHeight w:val="336"/>
        </w:trPr>
        <w:tc>
          <w:tcPr>
            <w:tcW w:w="562" w:type="dxa"/>
          </w:tcPr>
          <w:p w14:paraId="22A13415" w14:textId="77777777" w:rsidR="00BE5372" w:rsidRDefault="00BE5372" w:rsidP="002D20FA">
            <w:pPr>
              <w:jc w:val="center"/>
              <w:rPr>
                <w:rFonts w:cstheme="minorHAnsi"/>
                <w:szCs w:val="20"/>
              </w:rPr>
            </w:pPr>
            <w:r>
              <w:rPr>
                <w:rFonts w:cstheme="minorHAnsi"/>
                <w:szCs w:val="20"/>
              </w:rPr>
              <w:t>4</w:t>
            </w:r>
          </w:p>
        </w:tc>
        <w:tc>
          <w:tcPr>
            <w:tcW w:w="5103" w:type="dxa"/>
          </w:tcPr>
          <w:p w14:paraId="1D57DEE6" w14:textId="77777777" w:rsidR="00BE5372" w:rsidRDefault="00BE5372" w:rsidP="002D20FA">
            <w:pPr>
              <w:pStyle w:val="ModelNrmlSingle"/>
              <w:tabs>
                <w:tab w:val="left" w:pos="4005"/>
              </w:tabs>
              <w:spacing w:after="0"/>
              <w:ind w:firstLine="0"/>
              <w:jc w:val="left"/>
              <w:rPr>
                <w:rFonts w:asciiTheme="minorHAnsi" w:hAnsiTheme="minorHAnsi" w:cstheme="minorHAnsi"/>
                <w:bCs/>
                <w:sz w:val="20"/>
              </w:rPr>
            </w:pPr>
            <w:r>
              <w:rPr>
                <w:rFonts w:asciiTheme="minorHAnsi" w:hAnsiTheme="minorHAnsi" w:cstheme="minorHAnsi"/>
                <w:bCs/>
                <w:sz w:val="20"/>
              </w:rPr>
              <w:t>Mitigation and Management Measures (including health and safety measures, waste management, code of conduct and training for workers)</w:t>
            </w:r>
          </w:p>
          <w:p w14:paraId="4F0EEC27" w14:textId="77777777" w:rsidR="00BE5372" w:rsidRDefault="00BE5372" w:rsidP="002D20FA">
            <w:pPr>
              <w:pStyle w:val="ModelNrmlSingle"/>
              <w:spacing w:after="0"/>
              <w:ind w:firstLine="0"/>
              <w:jc w:val="left"/>
              <w:rPr>
                <w:rFonts w:asciiTheme="minorHAnsi" w:hAnsiTheme="minorHAnsi" w:cstheme="minorHAnsi"/>
                <w:bCs/>
                <w:sz w:val="20"/>
              </w:rPr>
            </w:pPr>
          </w:p>
        </w:tc>
        <w:tc>
          <w:tcPr>
            <w:tcW w:w="2977" w:type="dxa"/>
          </w:tcPr>
          <w:p w14:paraId="0A8682C4" w14:textId="77777777" w:rsidR="00BE5372" w:rsidRPr="003A6312" w:rsidRDefault="00BE5372" w:rsidP="002D20FA">
            <w:pPr>
              <w:rPr>
                <w:rFonts w:cstheme="minorHAnsi"/>
                <w:i/>
                <w:szCs w:val="20"/>
              </w:rPr>
            </w:pPr>
          </w:p>
        </w:tc>
        <w:tc>
          <w:tcPr>
            <w:tcW w:w="2268" w:type="dxa"/>
          </w:tcPr>
          <w:p w14:paraId="65535093" w14:textId="77777777" w:rsidR="00BE5372" w:rsidRPr="003A6312" w:rsidRDefault="00BE5372" w:rsidP="002D20FA">
            <w:pPr>
              <w:rPr>
                <w:rFonts w:cstheme="minorHAnsi"/>
                <w:szCs w:val="20"/>
              </w:rPr>
            </w:pPr>
          </w:p>
        </w:tc>
        <w:tc>
          <w:tcPr>
            <w:tcW w:w="2268" w:type="dxa"/>
          </w:tcPr>
          <w:p w14:paraId="4846FA28" w14:textId="77777777" w:rsidR="00BE5372" w:rsidRPr="003A6312" w:rsidRDefault="00BE5372" w:rsidP="002D20FA">
            <w:pPr>
              <w:autoSpaceDE w:val="0"/>
              <w:autoSpaceDN w:val="0"/>
              <w:adjustRightInd w:val="0"/>
              <w:rPr>
                <w:rFonts w:cstheme="minorHAnsi"/>
                <w:szCs w:val="20"/>
              </w:rPr>
            </w:pPr>
          </w:p>
        </w:tc>
      </w:tr>
      <w:tr w:rsidR="00BE5372" w:rsidRPr="00DE42B9" w14:paraId="0F103570" w14:textId="77777777" w:rsidTr="002D20FA">
        <w:trPr>
          <w:trHeight w:val="336"/>
        </w:trPr>
        <w:tc>
          <w:tcPr>
            <w:tcW w:w="562" w:type="dxa"/>
          </w:tcPr>
          <w:p w14:paraId="6B9FF58A" w14:textId="77777777" w:rsidR="00BE5372" w:rsidRDefault="00BE5372" w:rsidP="002D20FA">
            <w:pPr>
              <w:jc w:val="center"/>
              <w:rPr>
                <w:rFonts w:cstheme="minorHAnsi"/>
                <w:szCs w:val="20"/>
              </w:rPr>
            </w:pPr>
            <w:r>
              <w:rPr>
                <w:rFonts w:cstheme="minorHAnsi"/>
                <w:szCs w:val="20"/>
              </w:rPr>
              <w:t>5</w:t>
            </w:r>
          </w:p>
        </w:tc>
        <w:tc>
          <w:tcPr>
            <w:tcW w:w="5103" w:type="dxa"/>
          </w:tcPr>
          <w:p w14:paraId="729BA9F0"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Grievance Redress Mechanism (for workers and community)</w:t>
            </w:r>
          </w:p>
        </w:tc>
        <w:tc>
          <w:tcPr>
            <w:tcW w:w="2977" w:type="dxa"/>
          </w:tcPr>
          <w:p w14:paraId="58D3514D" w14:textId="77777777" w:rsidR="00BE5372" w:rsidRPr="003A6312" w:rsidRDefault="00BE5372" w:rsidP="002D20FA">
            <w:pPr>
              <w:rPr>
                <w:rFonts w:cstheme="minorHAnsi"/>
                <w:i/>
                <w:szCs w:val="20"/>
              </w:rPr>
            </w:pPr>
          </w:p>
        </w:tc>
        <w:tc>
          <w:tcPr>
            <w:tcW w:w="2268" w:type="dxa"/>
          </w:tcPr>
          <w:p w14:paraId="3DE2CD37" w14:textId="77777777" w:rsidR="00BE5372" w:rsidRPr="003A6312" w:rsidRDefault="00BE5372" w:rsidP="002D20FA">
            <w:pPr>
              <w:rPr>
                <w:rFonts w:cstheme="minorHAnsi"/>
                <w:szCs w:val="20"/>
              </w:rPr>
            </w:pPr>
          </w:p>
        </w:tc>
        <w:tc>
          <w:tcPr>
            <w:tcW w:w="2268" w:type="dxa"/>
          </w:tcPr>
          <w:p w14:paraId="40E79371" w14:textId="77777777" w:rsidR="00BE5372" w:rsidRPr="003A6312" w:rsidRDefault="00BE5372" w:rsidP="002D20FA">
            <w:pPr>
              <w:autoSpaceDE w:val="0"/>
              <w:autoSpaceDN w:val="0"/>
              <w:adjustRightInd w:val="0"/>
              <w:rPr>
                <w:rFonts w:cstheme="minorHAnsi"/>
                <w:szCs w:val="20"/>
              </w:rPr>
            </w:pPr>
          </w:p>
        </w:tc>
      </w:tr>
      <w:tr w:rsidR="00BE5372" w:rsidRPr="00DE42B9" w14:paraId="44344ACA" w14:textId="77777777" w:rsidTr="002D20FA">
        <w:trPr>
          <w:trHeight w:val="336"/>
        </w:trPr>
        <w:tc>
          <w:tcPr>
            <w:tcW w:w="562" w:type="dxa"/>
            <w:tcBorders>
              <w:bottom w:val="single" w:sz="4" w:space="0" w:color="auto"/>
            </w:tcBorders>
          </w:tcPr>
          <w:p w14:paraId="7BDEC5ED" w14:textId="77777777" w:rsidR="00BE5372" w:rsidRDefault="00BE5372" w:rsidP="002D20FA">
            <w:pPr>
              <w:jc w:val="center"/>
              <w:rPr>
                <w:rFonts w:cstheme="minorHAnsi"/>
                <w:szCs w:val="20"/>
              </w:rPr>
            </w:pPr>
            <w:r>
              <w:rPr>
                <w:rFonts w:cstheme="minorHAnsi"/>
                <w:szCs w:val="20"/>
              </w:rPr>
              <w:t>6</w:t>
            </w:r>
          </w:p>
        </w:tc>
        <w:tc>
          <w:tcPr>
            <w:tcW w:w="5103" w:type="dxa"/>
            <w:tcBorders>
              <w:bottom w:val="single" w:sz="4" w:space="0" w:color="auto"/>
            </w:tcBorders>
          </w:tcPr>
          <w:p w14:paraId="2C5C16CD" w14:textId="77777777" w:rsidR="00BE5372" w:rsidRDefault="00BE5372" w:rsidP="002D20FA">
            <w:pPr>
              <w:pStyle w:val="ModelNrmlSingle"/>
              <w:spacing w:after="0"/>
              <w:ind w:firstLine="0"/>
              <w:jc w:val="left"/>
              <w:rPr>
                <w:rFonts w:asciiTheme="minorHAnsi" w:hAnsiTheme="minorHAnsi" w:cstheme="minorHAnsi"/>
                <w:bCs/>
                <w:sz w:val="20"/>
              </w:rPr>
            </w:pPr>
            <w:r>
              <w:rPr>
                <w:rFonts w:asciiTheme="minorHAnsi" w:hAnsiTheme="minorHAnsi" w:cstheme="minorHAnsi"/>
                <w:bCs/>
                <w:sz w:val="20"/>
              </w:rPr>
              <w:t>Emergency Preparedness and Response</w:t>
            </w:r>
          </w:p>
          <w:p w14:paraId="63E37A22" w14:textId="77777777" w:rsidR="00BE5372" w:rsidRDefault="00BE5372" w:rsidP="002D20FA">
            <w:pPr>
              <w:pStyle w:val="ModelNrmlSingle"/>
              <w:spacing w:after="0"/>
              <w:ind w:firstLine="0"/>
              <w:jc w:val="left"/>
              <w:rPr>
                <w:rFonts w:asciiTheme="minorHAnsi" w:hAnsiTheme="minorHAnsi" w:cstheme="minorHAnsi"/>
                <w:bCs/>
                <w:sz w:val="20"/>
              </w:rPr>
            </w:pPr>
          </w:p>
        </w:tc>
        <w:tc>
          <w:tcPr>
            <w:tcW w:w="2977" w:type="dxa"/>
            <w:tcBorders>
              <w:bottom w:val="single" w:sz="4" w:space="0" w:color="auto"/>
            </w:tcBorders>
          </w:tcPr>
          <w:p w14:paraId="28D14504" w14:textId="77777777" w:rsidR="00BE5372" w:rsidRPr="003A6312" w:rsidRDefault="00BE5372" w:rsidP="002D20FA">
            <w:pPr>
              <w:rPr>
                <w:rFonts w:cstheme="minorHAnsi"/>
                <w:i/>
                <w:szCs w:val="20"/>
              </w:rPr>
            </w:pPr>
          </w:p>
        </w:tc>
        <w:tc>
          <w:tcPr>
            <w:tcW w:w="2268" w:type="dxa"/>
            <w:tcBorders>
              <w:bottom w:val="single" w:sz="4" w:space="0" w:color="auto"/>
            </w:tcBorders>
          </w:tcPr>
          <w:p w14:paraId="7F517C0C" w14:textId="77777777" w:rsidR="00BE5372" w:rsidRPr="003A6312" w:rsidRDefault="00BE5372" w:rsidP="002D20FA">
            <w:pPr>
              <w:rPr>
                <w:rFonts w:cstheme="minorHAnsi"/>
                <w:szCs w:val="20"/>
              </w:rPr>
            </w:pPr>
          </w:p>
        </w:tc>
        <w:tc>
          <w:tcPr>
            <w:tcW w:w="2268" w:type="dxa"/>
            <w:tcBorders>
              <w:bottom w:val="single" w:sz="4" w:space="0" w:color="auto"/>
            </w:tcBorders>
          </w:tcPr>
          <w:p w14:paraId="7410D124" w14:textId="77777777" w:rsidR="00BE5372" w:rsidRPr="003A6312" w:rsidRDefault="00BE5372" w:rsidP="002D20FA">
            <w:pPr>
              <w:autoSpaceDE w:val="0"/>
              <w:autoSpaceDN w:val="0"/>
              <w:adjustRightInd w:val="0"/>
              <w:rPr>
                <w:rFonts w:cstheme="minorHAnsi"/>
                <w:szCs w:val="20"/>
              </w:rPr>
            </w:pPr>
          </w:p>
        </w:tc>
      </w:tr>
    </w:tbl>
    <w:p w14:paraId="2525F2D6" w14:textId="77777777" w:rsidR="00BE5372" w:rsidRDefault="00BE5372" w:rsidP="00BE5372"/>
    <w:p w14:paraId="4FB49840" w14:textId="77777777" w:rsidR="002B26B0" w:rsidRPr="00247728" w:rsidRDefault="002B26B0" w:rsidP="00B068B5">
      <w:pPr>
        <w:rPr>
          <w:rFonts w:ascii="Times New Roman" w:hAnsi="Times New Roman" w:cs="Times New Roman"/>
          <w:sz w:val="24"/>
        </w:rPr>
      </w:pPr>
    </w:p>
    <w:sectPr w:rsidR="002B26B0" w:rsidRPr="00247728" w:rsidSect="00E43714">
      <w:footerReference w:type="default" r:id="rId21"/>
      <w:footerReference w:type="first" r:id="rId22"/>
      <w:pgSz w:w="16839" w:h="11907" w:orient="landscape" w:code="9"/>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EF550" w14:textId="77777777" w:rsidR="00F14161" w:rsidRDefault="00F14161" w:rsidP="00170929">
      <w:pPr>
        <w:spacing w:before="0" w:after="0"/>
      </w:pPr>
      <w:r>
        <w:separator/>
      </w:r>
    </w:p>
  </w:endnote>
  <w:endnote w:type="continuationSeparator" w:id="0">
    <w:p w14:paraId="2FA18BA0" w14:textId="77777777" w:rsidR="00F14161" w:rsidRDefault="00F14161" w:rsidP="00170929">
      <w:pPr>
        <w:spacing w:before="0" w:after="0"/>
      </w:pPr>
      <w:r>
        <w:continuationSeparator/>
      </w:r>
    </w:p>
  </w:endnote>
  <w:endnote w:type="continuationNotice" w:id="1">
    <w:p w14:paraId="4C79697D" w14:textId="77777777" w:rsidR="00F14161" w:rsidRDefault="00F1416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ill Sans">
    <w:charset w:val="B1"/>
    <w:family w:val="swiss"/>
    <w:pitch w:val="variable"/>
    <w:sig w:usb0="80000A67" w:usb1="00000000" w:usb2="00000000" w:usb3="00000000" w:csb0="000001F7" w:csb1="00000000"/>
  </w:font>
  <w:font w:name="DRMXJP+ZapfDingbatsITC">
    <w:altName w:val="Zapf Dingbat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A6EE1" w14:textId="0243E824" w:rsidR="00A6573A" w:rsidRPr="009334AE" w:rsidRDefault="00A6573A" w:rsidP="002E417F">
    <w:pPr>
      <w:pStyle w:val="Footer"/>
      <w:pBdr>
        <w:top w:val="single" w:sz="8" w:space="4" w:color="215868" w:themeColor="accent5" w:themeShade="80"/>
      </w:pBdr>
      <w:tabs>
        <w:tab w:val="left" w:pos="4536"/>
        <w:tab w:val="right" w:pos="9900"/>
      </w:tabs>
      <w:ind w:right="-2"/>
      <w:rPr>
        <w:sz w:val="14"/>
        <w:lang w:val="de-DE"/>
      </w:rPr>
    </w:pPr>
    <w:r>
      <w:rPr>
        <w:sz w:val="16"/>
      </w:rPr>
      <w:fldChar w:fldCharType="begin"/>
    </w:r>
    <w:r w:rsidRPr="009334AE">
      <w:rPr>
        <w:sz w:val="16"/>
        <w:lang w:val="de-DE"/>
      </w:rPr>
      <w:instrText xml:space="preserve"> FILENAME \* MERGEFORMAT </w:instrText>
    </w:r>
    <w:r>
      <w:rPr>
        <w:sz w:val="16"/>
      </w:rPr>
      <w:fldChar w:fldCharType="separate"/>
    </w:r>
    <w:r>
      <w:rPr>
        <w:noProof/>
        <w:sz w:val="16"/>
        <w:lang w:val="de-DE"/>
      </w:rPr>
      <w:t>ESMF Iraq CCM EE-ESMF-V1</w:t>
    </w:r>
    <w:r>
      <w:rPr>
        <w:sz w:val="16"/>
      </w:rPr>
      <w:fldChar w:fldCharType="end"/>
    </w:r>
    <w:r w:rsidRPr="009334AE">
      <w:rPr>
        <w:sz w:val="16"/>
        <w:lang w:val="de-DE"/>
      </w:rPr>
      <w:tab/>
    </w:r>
    <w:r w:rsidRPr="009334AE">
      <w:rPr>
        <w:sz w:val="14"/>
        <w:lang w:val="de-DE"/>
      </w:rPr>
      <w:tab/>
    </w:r>
    <w:r w:rsidRPr="009334AE">
      <w:rPr>
        <w:sz w:val="14"/>
        <w:lang w:val="de-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78BFE" w14:textId="55A7C586" w:rsidR="00A6573A" w:rsidRPr="001571A3" w:rsidRDefault="00A6573A"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ESMF Iraq CCM EE-ESMF-V1</w:t>
    </w:r>
    <w:r>
      <w:rPr>
        <w:sz w:val="16"/>
      </w:rPr>
      <w:fldChar w:fldCharType="end"/>
    </w:r>
    <w:r>
      <w:tab/>
    </w:r>
    <w:r>
      <w:tab/>
    </w:r>
    <w:r>
      <w:fldChar w:fldCharType="begin"/>
    </w:r>
    <w:r>
      <w:instrText xml:space="preserve"> PAGE   \* MERGEFORMAT </w:instrText>
    </w:r>
    <w:r>
      <w:fldChar w:fldCharType="separate"/>
    </w:r>
    <w:r>
      <w:rPr>
        <w:noProof/>
      </w:rPr>
      <w:t>ii</w:t>
    </w:r>
    <w:r>
      <w:rPr>
        <w:noProof/>
      </w:rPr>
      <w:fldChar w:fldCharType="end"/>
    </w:r>
    <w:r>
      <w:t xml:space="preserve"> | </w:t>
    </w:r>
    <w:r w:rsidRPr="00DD472A">
      <w:rPr>
        <w:color w:val="7F7F7F"/>
        <w:spacing w:val="60"/>
      </w:rPr>
      <w:t>Pa</w:t>
    </w:r>
    <w:r>
      <w:rPr>
        <w:color w:val="7F7F7F"/>
        <w:spacing w:val="60"/>
      </w:rPr>
      <w:t>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8CD1" w14:textId="401CB30E" w:rsidR="00A6573A" w:rsidRPr="001571A3" w:rsidRDefault="00A6573A" w:rsidP="00C94768">
    <w:pPr>
      <w:pStyle w:val="Footer"/>
      <w:pBdr>
        <w:top w:val="single" w:sz="4" w:space="1" w:color="D9D9D9"/>
      </w:pBdr>
      <w:tabs>
        <w:tab w:val="clear" w:pos="9406"/>
        <w:tab w:val="left" w:pos="345"/>
        <w:tab w:val="right" w:pos="9000"/>
      </w:tabs>
      <w:jc w:val="left"/>
    </w:pPr>
    <w:r>
      <w:rPr>
        <w:sz w:val="16"/>
      </w:rPr>
      <w:fldChar w:fldCharType="begin"/>
    </w:r>
    <w:r>
      <w:rPr>
        <w:sz w:val="16"/>
      </w:rPr>
      <w:instrText xml:space="preserve"> FILENAME \* MERGEFORMAT </w:instrText>
    </w:r>
    <w:r>
      <w:rPr>
        <w:sz w:val="16"/>
      </w:rPr>
      <w:fldChar w:fldCharType="separate"/>
    </w:r>
    <w:r>
      <w:rPr>
        <w:noProof/>
        <w:sz w:val="16"/>
      </w:rPr>
      <w:t>ESMF Iraq CCM EE-V1</w:t>
    </w:r>
    <w:r>
      <w:rPr>
        <w:sz w:val="16"/>
      </w:rPr>
      <w:fldChar w:fldCharType="end"/>
    </w:r>
    <w:r>
      <w:tab/>
    </w:r>
    <w:r>
      <w:tab/>
    </w:r>
    <w:r>
      <w:fldChar w:fldCharType="begin"/>
    </w:r>
    <w:r>
      <w:instrText xml:space="preserve"> PAGE   \* MERGEFORMAT </w:instrText>
    </w:r>
    <w:r>
      <w:fldChar w:fldCharType="separate"/>
    </w:r>
    <w:r>
      <w:rPr>
        <w:noProof/>
      </w:rPr>
      <w:t>17</w:t>
    </w:r>
    <w:r>
      <w:rPr>
        <w:noProof/>
      </w:rPr>
      <w:fldChar w:fldCharType="end"/>
    </w:r>
    <w:r>
      <w:t xml:space="preserve"> | </w:t>
    </w:r>
    <w:r w:rsidRPr="00DD472A">
      <w:rPr>
        <w:color w:val="7F7F7F"/>
        <w:spacing w:val="60"/>
      </w:rPr>
      <w:t>Page</w:t>
    </w:r>
    <w:r w:rsidRPr="00CB6881">
      <w:rPr>
        <w:sz w:val="14"/>
      </w:rPr>
      <w:tab/>
    </w:r>
    <w:r w:rsidRPr="00CB6881">
      <w:rPr>
        <w:sz w:val="14"/>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0648033"/>
      <w:docPartObj>
        <w:docPartGallery w:val="Page Numbers (Bottom of Page)"/>
        <w:docPartUnique/>
      </w:docPartObj>
    </w:sdtPr>
    <w:sdtEndPr>
      <w:rPr>
        <w:color w:val="7F7F7F" w:themeColor="background1" w:themeShade="7F"/>
        <w:spacing w:val="60"/>
      </w:rPr>
    </w:sdtEndPr>
    <w:sdtContent>
      <w:p w14:paraId="007396BE" w14:textId="77777777" w:rsidR="00BE5372" w:rsidRDefault="00BE537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D6A985D" w14:textId="77777777" w:rsidR="00BE5372" w:rsidRDefault="00BE53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4612" w14:textId="60F4A1D5" w:rsidR="00A6573A" w:rsidRPr="009E1AC2" w:rsidRDefault="00A6573A" w:rsidP="00C94768">
    <w:pPr>
      <w:pStyle w:val="Footer"/>
      <w:tabs>
        <w:tab w:val="right" w:pos="12960"/>
      </w:tabs>
      <w:rPr>
        <w:rFonts w:ascii="Calibri" w:hAnsi="Calibri" w:cs="Calibri"/>
        <w:sz w:val="16"/>
      </w:rPr>
    </w:pPr>
    <w:r>
      <w:rPr>
        <w:sz w:val="16"/>
      </w:rPr>
      <w:fldChar w:fldCharType="begin"/>
    </w:r>
    <w:r>
      <w:rPr>
        <w:sz w:val="16"/>
      </w:rPr>
      <w:instrText xml:space="preserve"> FILENAME \* MERGEFORMAT </w:instrText>
    </w:r>
    <w:r>
      <w:rPr>
        <w:sz w:val="16"/>
      </w:rPr>
      <w:fldChar w:fldCharType="separate"/>
    </w:r>
    <w:r>
      <w:rPr>
        <w:noProof/>
        <w:sz w:val="16"/>
      </w:rPr>
      <w:t>ESMF Iraq CCM EE-ESMF-V1</w:t>
    </w:r>
    <w:r>
      <w:rPr>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23</w:t>
    </w:r>
    <w:r>
      <w:rPr>
        <w:rFonts w:ascii="Calibri" w:hAnsi="Calibri" w:cs="Calibri"/>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B0481" w14:textId="06FA02E8" w:rsidR="00A6573A" w:rsidRPr="009E1AC2" w:rsidRDefault="00A6573A" w:rsidP="00690363">
    <w:pPr>
      <w:pStyle w:val="Footer"/>
      <w:tabs>
        <w:tab w:val="right" w:pos="12960"/>
      </w:tabs>
      <w:rPr>
        <w:rFonts w:ascii="Calibri" w:hAnsi="Calibri" w:cs="Calibri"/>
        <w:sz w:val="16"/>
      </w:rPr>
    </w:pPr>
    <w:r w:rsidRPr="009E1AC2">
      <w:rPr>
        <w:rFonts w:ascii="Calibri" w:hAnsi="Calibri" w:cs="Calibri"/>
        <w:sz w:val="16"/>
      </w:rPr>
      <w:fldChar w:fldCharType="begin"/>
    </w:r>
    <w:r w:rsidRPr="009E1AC2">
      <w:rPr>
        <w:rFonts w:ascii="Calibri" w:hAnsi="Calibri" w:cs="Calibri"/>
        <w:sz w:val="16"/>
      </w:rPr>
      <w:instrText xml:space="preserve"> FILENAME   \* MERGEFORMAT </w:instrText>
    </w:r>
    <w:r w:rsidRPr="009E1AC2">
      <w:rPr>
        <w:rFonts w:ascii="Calibri" w:hAnsi="Calibri" w:cs="Calibri"/>
        <w:sz w:val="16"/>
      </w:rPr>
      <w:fldChar w:fldCharType="separate"/>
    </w:r>
    <w:r>
      <w:rPr>
        <w:rFonts w:ascii="Calibri" w:hAnsi="Calibri" w:cs="Calibri"/>
        <w:noProof/>
        <w:sz w:val="16"/>
      </w:rPr>
      <w:t>Annex 8 - ESMF GEF7 6359-V1 LB+CL.docx</w:t>
    </w:r>
    <w:r w:rsidRPr="009E1AC2">
      <w:rPr>
        <w:rFonts w:ascii="Calibri" w:hAnsi="Calibri" w:cs="Calibri"/>
        <w:sz w:val="16"/>
      </w:rPr>
      <w:fldChar w:fldCharType="end"/>
    </w:r>
    <w:r>
      <w:rPr>
        <w:rFonts w:ascii="Calibri" w:hAnsi="Calibri" w:cs="Calibri"/>
        <w:sz w:val="16"/>
      </w:rPr>
      <w:tab/>
    </w:r>
    <w:r>
      <w:rPr>
        <w:rFonts w:ascii="Calibri" w:hAnsi="Calibri" w:cs="Calibri"/>
        <w:sz w:val="16"/>
      </w:rPr>
      <w:tab/>
      <w:t xml:space="preserve">Page </w:t>
    </w:r>
    <w:r>
      <w:rPr>
        <w:rFonts w:ascii="Calibri" w:hAnsi="Calibri" w:cs="Calibri"/>
        <w:sz w:val="16"/>
      </w:rPr>
      <w:fldChar w:fldCharType="begin"/>
    </w:r>
    <w:r>
      <w:rPr>
        <w:rFonts w:ascii="Calibri" w:hAnsi="Calibri" w:cs="Calibri"/>
        <w:sz w:val="16"/>
      </w:rPr>
      <w:instrText xml:space="preserve"> PAGE  \* Arabic  \* MERGEFORMAT </w:instrText>
    </w:r>
    <w:r>
      <w:rPr>
        <w:rFonts w:ascii="Calibri" w:hAnsi="Calibri" w:cs="Calibri"/>
        <w:sz w:val="16"/>
      </w:rPr>
      <w:fldChar w:fldCharType="separate"/>
    </w:r>
    <w:r>
      <w:rPr>
        <w:rFonts w:ascii="Calibri" w:hAnsi="Calibri" w:cs="Calibri"/>
        <w:noProof/>
        <w:sz w:val="16"/>
      </w:rPr>
      <w:t>69</w:t>
    </w:r>
    <w:r>
      <w:rPr>
        <w:rFonts w:ascii="Calibri" w:hAnsi="Calibri" w:cs="Calibr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24006" w14:textId="77777777" w:rsidR="00F14161" w:rsidRDefault="00F14161" w:rsidP="00170929">
      <w:pPr>
        <w:spacing w:before="0" w:after="0"/>
      </w:pPr>
      <w:r>
        <w:separator/>
      </w:r>
    </w:p>
  </w:footnote>
  <w:footnote w:type="continuationSeparator" w:id="0">
    <w:p w14:paraId="0641334E" w14:textId="77777777" w:rsidR="00F14161" w:rsidRDefault="00F14161" w:rsidP="00170929">
      <w:pPr>
        <w:spacing w:before="0" w:after="0"/>
      </w:pPr>
      <w:r>
        <w:continuationSeparator/>
      </w:r>
    </w:p>
  </w:footnote>
  <w:footnote w:type="continuationNotice" w:id="1">
    <w:p w14:paraId="2AC5BCE8" w14:textId="77777777" w:rsidR="00F14161" w:rsidRDefault="00F14161">
      <w:pPr>
        <w:spacing w:before="0" w:after="0"/>
      </w:pPr>
    </w:p>
  </w:footnote>
  <w:footnote w:id="2">
    <w:p w14:paraId="5A2D887D" w14:textId="77777777" w:rsidR="00A6573A" w:rsidRPr="00B94177" w:rsidRDefault="00A6573A" w:rsidP="00A961EB">
      <w:pPr>
        <w:pStyle w:val="FootnoteText"/>
      </w:pPr>
      <w:r>
        <w:rPr>
          <w:rStyle w:val="FootnoteReference"/>
        </w:rPr>
        <w:footnoteRef/>
      </w:r>
      <w:r>
        <w:t xml:space="preserve"> </w:t>
      </w:r>
      <w:r w:rsidRPr="00B94177">
        <w:t>WHO (2020). Considerations for public health and social measures in the workplace in the context of COVID-19 (accessed at https://apps.who.int/iris/rest/bitstreams/1277575/retrieve)</w:t>
      </w:r>
    </w:p>
  </w:footnote>
  <w:footnote w:id="3">
    <w:p w14:paraId="27AE5E22" w14:textId="77777777" w:rsidR="00A6573A" w:rsidRDefault="00A6573A" w:rsidP="000F40C0">
      <w:pPr>
        <w:pStyle w:val="FootnoteText"/>
        <w:jc w:val="both"/>
        <w:rPr>
          <w:rFonts w:cstheme="minorBidi"/>
        </w:rPr>
      </w:pPr>
      <w:r>
        <w:rPr>
          <w:rStyle w:val="FootnoteReference"/>
          <w:rFonts w:cstheme="minorBidi"/>
        </w:rPr>
        <w:footnoteRef/>
      </w:r>
      <w:r>
        <w:t xml:space="preserve"> For example, the Environmental, Health, and Safety Guidelines (EHSGs), which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 Available at </w:t>
      </w:r>
      <w:hyperlink r:id="rId1" w:tooltip="Please bookmark us at: www.ifc.org/ehsguidelines" w:history="1">
        <w:r>
          <w:rPr>
            <w:rStyle w:val="Hyperlink"/>
          </w:rPr>
          <w:t>www.ifc.org/ehsguidelines</w:t>
        </w:r>
      </w:hyperlink>
      <w:r>
        <w:t xml:space="preserve">. </w:t>
      </w:r>
    </w:p>
  </w:footnote>
  <w:footnote w:id="4">
    <w:p w14:paraId="47849E51" w14:textId="77777777" w:rsidR="00A6573A" w:rsidRDefault="00A6573A" w:rsidP="00B068B5">
      <w:pPr>
        <w:pStyle w:val="FootnoteText"/>
        <w:rPr>
          <w:rFonts w:cstheme="minorBidi"/>
          <w:lang w:eastAsia="ja-JP"/>
        </w:rPr>
      </w:pPr>
      <w:r>
        <w:rPr>
          <w:rStyle w:val="FootnoteReference"/>
          <w:rFonts w:cstheme="minorBidi"/>
        </w:rPr>
        <w:footnoteRef/>
      </w:r>
      <w:r>
        <w:t xml:space="preserve"> This may be particularly relevant where contractors are being engaged to carry out the project, or parts thereof, and the ESMP sets out the requirements to be followed by contractors. In this case, the ESMP should be incorporated as part of the contract with the contractor, together with appropriate monitoring and enforcement provisions.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A6573A" w14:paraId="162C55BE" w14:textId="77777777" w:rsidTr="00166EC6">
      <w:trPr>
        <w:trHeight w:val="720"/>
      </w:trPr>
      <w:tc>
        <w:tcPr>
          <w:tcW w:w="9288" w:type="dxa"/>
        </w:tcPr>
        <w:p w14:paraId="70E4629F" w14:textId="77777777" w:rsidR="00A6573A" w:rsidRDefault="00A6573A" w:rsidP="00604E94">
          <w:pPr>
            <w:pStyle w:val="Header"/>
            <w:jc w:val="center"/>
            <w:rPr>
              <w:i/>
              <w:sz w:val="18"/>
              <w:szCs w:val="18"/>
            </w:rPr>
          </w:pPr>
          <w:r w:rsidRPr="006C6964">
            <w:rPr>
              <w:i/>
              <w:sz w:val="18"/>
              <w:szCs w:val="18"/>
            </w:rPr>
            <w:t xml:space="preserve">Promoting Carbon Reduction Through Energy Efficiency (EE) Techniques in Iraq </w:t>
          </w:r>
        </w:p>
        <w:p w14:paraId="75FD6C30" w14:textId="303BE42D" w:rsidR="00A6573A" w:rsidRPr="00604E94" w:rsidRDefault="00A6573A" w:rsidP="00604E94">
          <w:pPr>
            <w:pStyle w:val="Header"/>
            <w:jc w:val="center"/>
            <w:rPr>
              <w:rFonts w:cstheme="minorHAnsi"/>
              <w:b/>
              <w:smallCaps/>
            </w:rPr>
          </w:pPr>
          <w:r w:rsidRPr="00BC0BE0">
            <w:rPr>
              <w:rFonts w:cstheme="minorHAnsi"/>
              <w:bCs/>
              <w:color w:val="000000"/>
              <w:lang w:bidi="hi-IN"/>
            </w:rPr>
            <w:t xml:space="preserve">Annex </w:t>
          </w:r>
          <w:r>
            <w:rPr>
              <w:rFonts w:cstheme="minorHAnsi"/>
              <w:bCs/>
              <w:color w:val="000000"/>
              <w:lang w:bidi="hi-IN"/>
            </w:rPr>
            <w:t>10</w:t>
          </w:r>
          <w:r w:rsidRPr="00604E94">
            <w:rPr>
              <w:rFonts w:cstheme="minorHAnsi"/>
              <w:bCs/>
              <w:color w:val="000000"/>
              <w:lang w:bidi="hi-IN"/>
            </w:rPr>
            <w:t>: Environmental and Social Management Framework</w:t>
          </w:r>
        </w:p>
      </w:tc>
    </w:tr>
  </w:tbl>
  <w:p w14:paraId="2346C385" w14:textId="77777777" w:rsidR="00A6573A" w:rsidRDefault="00A6573A" w:rsidP="00604E9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CC4D0" w14:textId="77777777" w:rsidR="00BE5372" w:rsidRDefault="00BE5372">
    <w:pPr>
      <w:pStyle w:val="Header"/>
    </w:pPr>
    <w:r>
      <w:rPr>
        <w:noProof/>
        <w:lang w:val="en-ZA" w:eastAsia="en-ZA"/>
      </w:rPr>
      <mc:AlternateContent>
        <mc:Choice Requires="wps">
          <w:drawing>
            <wp:anchor distT="0" distB="0" distL="114300" distR="114300" simplePos="0" relativeHeight="251660288" behindDoc="1" locked="0" layoutInCell="0" allowOverlap="1" wp14:anchorId="01531D11" wp14:editId="6C8ECD5F">
              <wp:simplePos x="0" y="0"/>
              <wp:positionH relativeFrom="margin">
                <wp:align>center</wp:align>
              </wp:positionH>
              <wp:positionV relativeFrom="margin">
                <wp:align>center</wp:align>
              </wp:positionV>
              <wp:extent cx="6703695" cy="1675765"/>
              <wp:effectExtent l="0" t="2028825" r="0" b="167703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E1D236"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531D11" id="_x0000_t202" coordsize="21600,21600" o:spt="202" path="m,l,21600r21600,l21600,xe">
              <v:stroke joinstyle="miter"/>
              <v:path gradientshapeok="t" o:connecttype="rect"/>
            </v:shapetype>
            <v:shape id="WordArt 6" o:spid="_x0000_s1026" type="#_x0000_t202" style="position:absolute;left:0;text-align:left;margin-left:0;margin-top:0;width:527.85pt;height:131.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p5gAQIAAOkDAAAOAAAAZHJzL2Uyb0RvYy54bWysU0Fu2zAQvBfoHwjea8kpLCeC5cBNml7S&#10;JkBc5EyTlKVW1LJL2pJ/3yXFOEF7K6oDIZKr2ZnZ0ep6NB07anQt9BWfz3LOdC9Btf2+4t+3dx8u&#10;OXNe9Ep00OuKn7Tj1+v371aDLfUFNNApjYxAelcOtuKN97bMMicbbYSbgdU9XdaARnja4j5TKAZC&#10;N112kedFNgAqiyC1c3R6O13ydcSvay39Q1077VlXceLm44px3YU1W69EuUdhm1YmGuIfWBjR9tT0&#10;DHUrvGAHbP+CMq1EcFD7mQSTQV23UkcNpGae/6HmqRFWRy1kjrNnm9z/g5Xfjo/IWkWz46wXhkb0&#10;TI5u0LMimDNYV1LNk6UqP36CMRQGoc7eg/zpWA83jej3eoMIQ6OFInIBKh1HCduTJdx4utWj/6xa&#10;msM8wGdv8KdmLnTaDV9B0Sfi4CF2G2s0DCF8dnmVhycek3+MGNFgT+dhUgMm6bBY5h+LqwVnku7m&#10;xXKxLBaxpSgDWtBg0fkvGgwLLxVHSkuEFcd75wO715JENbCbePpxNyZ/dqBORHqgFFXc/ToI1GTA&#10;wdwAhY5U1wgmmRr2L52347NAm3p7ov3YvaQoEohxUmkoQv0gINNROI+iY4towUQxFSeyE+o0oQ3Z&#10;d9dGJcHniWdSQnmKAlP2Q2Df7mPV6x+6/g0AAP//AwBQSwMEFAAGAAgAAAAhAGvkU4zcAAAABgEA&#10;AA8AAABkcnMvZG93bnJldi54bWxMj8FOwzAQRO9I/IO1SNyoQ6sWmsapEBGHHtsiztt4mwTsdYid&#10;JuXrcbmUy0qjGc28zdajNeJEnW8cK3icJCCIS6cbrhS8798enkH4gKzROCYFZ/Kwzm9vMky1G3hL&#10;p12oRCxhn6KCOoQ2ldKXNVn0E9cSR+/oOoshyq6SusMhllsjp0mykBYbjgs1tvRaU/m1660C/XM8&#10;t7Nh2G8226L/Nk1R0MenUvd348sKRKAxXMNwwY/okEemg+tZe2EUxEfC3714yXz+BOKgYLqYLUHm&#10;mfyPn/8CAAD//wMAUEsBAi0AFAAGAAgAAAAhALaDOJL+AAAA4QEAABMAAAAAAAAAAAAAAAAAAAAA&#10;AFtDb250ZW50X1R5cGVzXS54bWxQSwECLQAUAAYACAAAACEAOP0h/9YAAACUAQAACwAAAAAAAAAA&#10;AAAAAAAvAQAAX3JlbHMvLnJlbHNQSwECLQAUAAYACAAAACEAqx6eYAECAADpAwAADgAAAAAAAAAA&#10;AAAAAAAuAgAAZHJzL2Uyb0RvYy54bWxQSwECLQAUAAYACAAAACEAa+RTjNwAAAAGAQAADwAAAAAA&#10;AAAAAAAAAABbBAAAZHJzL2Rvd25yZXYueG1sUEsFBgAAAAAEAAQA8wAAAGQFAAAAAA==&#10;" o:allowincell="f" filled="f" stroked="f">
              <v:stroke joinstyle="round"/>
              <o:lock v:ext="edit" shapetype="t"/>
              <v:textbox style="mso-fit-shape-to-text:t">
                <w:txbxContent>
                  <w:p w14:paraId="3BE1D236"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4DD5F" w14:textId="77777777" w:rsidR="00BE5372" w:rsidRDefault="00BE5372">
    <w:pPr>
      <w:pStyle w:val="Header"/>
    </w:pPr>
    <w:r>
      <w:rPr>
        <w:noProof/>
        <w:lang w:val="en-ZA" w:eastAsia="en-ZA"/>
      </w:rPr>
      <mc:AlternateContent>
        <mc:Choice Requires="wps">
          <w:drawing>
            <wp:anchor distT="0" distB="0" distL="114300" distR="114300" simplePos="0" relativeHeight="251659264" behindDoc="1" locked="0" layoutInCell="0" allowOverlap="1" wp14:anchorId="3D699832" wp14:editId="17007DB9">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9EA2C8"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699832" id="_x0000_t202" coordsize="21600,21600" o:spt="202" path="m,l,21600r21600,l21600,xe">
              <v:stroke joinstyle="miter"/>
              <v:path gradientshapeok="t" o:connecttype="rect"/>
            </v:shapetype>
            <v:shape id="WordArt 5" o:spid="_x0000_s1027" type="#_x0000_t202" style="position:absolute;left:0;text-align:left;margin-left:0;margin-top:0;width:527.85pt;height:131.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g/BgIAAPADAAAOAAAAZHJzL2Uyb0RvYy54bWysU8Fu2zAMvQ/YPwi6L3YyJGmNOEXWrrt0&#10;a4Fm6FmR5NibJWqUEjt/P0p2k2K7DfNBsCjq8b1HanXTm5YdNfoGbMmnk5wzbSWoxu5L/n17/+GK&#10;Mx+EVaIFq0t+0p7frN+/W3Wu0DOooVUaGYFYX3Su5HUIrsgyL2tthJ+A05YOK0AjAm1xnykUHaGb&#10;Npvl+SLrAJVDkNp7it4Nh3yd8KtKy/BYVV4H1pacuIW0Ylp3cc3WK1HsUbi6kSMN8Q8sjGgsFT1D&#10;3Ykg2AGbv6BMIxE8VGEiwWRQVY3USQOpmeZ/qHmuhdNJC5nj3dkm//9g5bfjE7JGlXzGmRWGWvRC&#10;jm4wsHk0p3O+oJxnR1mh/wQ9NTkJ9e4B5E/PLNzWwu71BhG6WgtF5KYENYaThO3JEW6KbnUfPquG&#10;+jCN8Nkb/KGYj5V23VdQdEUcAqRqfYWGIcRrV9d5/FKY/GPEiBp7OjeTCjBJwcUy/7i4nnMm6Wy6&#10;WM6Xi6QoE0VEi81y6MMXDYbFn5IjTUuCFccHHyK7S8pINbIbeIZ+1yffko4oYwfqRNw7GqaS+18H&#10;gZp8OJhboNkj8RWCGb2N+1cC2/5FoBspBGL/1L4OU+KRpkqNvRHqBwGZlmb0KFo2T04MTMfkkfOA&#10;Gu96tyEX75sk6MJzFERjlXSOTyDO7dt9yro81PVv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D2QUg/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759EA2C8" w14:textId="77777777" w:rsidR="00BE5372" w:rsidRDefault="00BE5372"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3A57CBC"/>
    <w:multiLevelType w:val="hybridMultilevel"/>
    <w:tmpl w:val="5FCA27C8"/>
    <w:lvl w:ilvl="0" w:tplc="04090017">
      <w:start w:val="1"/>
      <w:numFmt w:val="lowerLetter"/>
      <w:lvlText w:val="%1)"/>
      <w:lvlJc w:val="left"/>
      <w:pPr>
        <w:ind w:left="720" w:hanging="360"/>
      </w:pPr>
    </w:lvl>
    <w:lvl w:ilvl="1" w:tplc="A4CCB5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F3FCA"/>
    <w:multiLevelType w:val="hybridMultilevel"/>
    <w:tmpl w:val="D462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4CD4"/>
    <w:multiLevelType w:val="hybridMultilevel"/>
    <w:tmpl w:val="675C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51626AF"/>
    <w:multiLevelType w:val="hybridMultilevel"/>
    <w:tmpl w:val="8AC89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B403D9"/>
    <w:multiLevelType w:val="hybridMultilevel"/>
    <w:tmpl w:val="AAD6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0078D"/>
    <w:multiLevelType w:val="hybridMultilevel"/>
    <w:tmpl w:val="11BE02F8"/>
    <w:lvl w:ilvl="0" w:tplc="D430D8B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5727C"/>
    <w:multiLevelType w:val="hybridMultilevel"/>
    <w:tmpl w:val="2C564E78"/>
    <w:lvl w:ilvl="0" w:tplc="F0660B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B10D1"/>
    <w:multiLevelType w:val="hybridMultilevel"/>
    <w:tmpl w:val="C0DA2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1C157E"/>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6105"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EE55F2"/>
    <w:multiLevelType w:val="hybridMultilevel"/>
    <w:tmpl w:val="FC5CDD70"/>
    <w:lvl w:ilvl="0" w:tplc="A4CCB5B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C41E75"/>
    <w:multiLevelType w:val="hybridMultilevel"/>
    <w:tmpl w:val="3A8C9F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A411A3"/>
    <w:multiLevelType w:val="hybridMultilevel"/>
    <w:tmpl w:val="B8C2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22D35F9"/>
    <w:multiLevelType w:val="hybridMultilevel"/>
    <w:tmpl w:val="84426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CA287F"/>
    <w:multiLevelType w:val="hybridMultilevel"/>
    <w:tmpl w:val="73BC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2045774"/>
    <w:multiLevelType w:val="hybridMultilevel"/>
    <w:tmpl w:val="9FE6D5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A46755"/>
    <w:multiLevelType w:val="hybridMultilevel"/>
    <w:tmpl w:val="D3CE0622"/>
    <w:lvl w:ilvl="0" w:tplc="DD2ECA78">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A77ECA"/>
    <w:multiLevelType w:val="multilevel"/>
    <w:tmpl w:val="356CCB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FF93EBA"/>
    <w:multiLevelType w:val="hybridMultilevel"/>
    <w:tmpl w:val="5F3E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3"/>
  </w:num>
  <w:num w:numId="4">
    <w:abstractNumId w:val="8"/>
  </w:num>
  <w:num w:numId="5">
    <w:abstractNumId w:val="5"/>
  </w:num>
  <w:num w:numId="6">
    <w:abstractNumId w:val="19"/>
  </w:num>
  <w:num w:numId="7">
    <w:abstractNumId w:val="16"/>
  </w:num>
  <w:num w:numId="8">
    <w:abstractNumId w:val="6"/>
  </w:num>
  <w:num w:numId="9">
    <w:abstractNumId w:val="17"/>
  </w:num>
  <w:num w:numId="10">
    <w:abstractNumId w:val="2"/>
  </w:num>
  <w:num w:numId="11">
    <w:abstractNumId w:val="1"/>
  </w:num>
  <w:num w:numId="12">
    <w:abstractNumId w:val="13"/>
  </w:num>
  <w:num w:numId="13">
    <w:abstractNumId w:val="4"/>
  </w:num>
  <w:num w:numId="14">
    <w:abstractNumId w:val="0"/>
  </w:num>
  <w:num w:numId="15">
    <w:abstractNumId w:val="12"/>
  </w:num>
  <w:num w:numId="16">
    <w:abstractNumId w:val="18"/>
  </w:num>
  <w:num w:numId="17">
    <w:abstractNumId w:val="9"/>
  </w:num>
  <w:num w:numId="18">
    <w:abstractNumId w:val="7"/>
  </w:num>
  <w:num w:numId="19">
    <w:abstractNumId w:val="10"/>
  </w:num>
  <w:num w:numId="20">
    <w:abstractNumId w:val="20"/>
  </w:num>
  <w:num w:numId="21">
    <w:abstractNumId w:val="24"/>
  </w:num>
  <w:num w:numId="22">
    <w:abstractNumId w:val="23"/>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4"/>
  </w:num>
  <w:num w:numId="31">
    <w:abstractNumId w:val="22"/>
  </w:num>
  <w:num w:numId="32">
    <w:abstractNumId w:val="11"/>
  </w:num>
  <w:num w:numId="33">
    <w:abstractNumId w:val="11"/>
  </w:num>
  <w:num w:numId="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77B"/>
    <w:rsid w:val="00000222"/>
    <w:rsid w:val="00002116"/>
    <w:rsid w:val="00002F9B"/>
    <w:rsid w:val="00004003"/>
    <w:rsid w:val="00004EEB"/>
    <w:rsid w:val="00005653"/>
    <w:rsid w:val="00007A7E"/>
    <w:rsid w:val="0001045A"/>
    <w:rsid w:val="000125D8"/>
    <w:rsid w:val="000127F9"/>
    <w:rsid w:val="00012C5D"/>
    <w:rsid w:val="000149E8"/>
    <w:rsid w:val="000153E5"/>
    <w:rsid w:val="00015767"/>
    <w:rsid w:val="0001670C"/>
    <w:rsid w:val="0001694D"/>
    <w:rsid w:val="0001745F"/>
    <w:rsid w:val="0002096A"/>
    <w:rsid w:val="00020FFD"/>
    <w:rsid w:val="000220E5"/>
    <w:rsid w:val="00022D4D"/>
    <w:rsid w:val="0002376D"/>
    <w:rsid w:val="0002484B"/>
    <w:rsid w:val="00024977"/>
    <w:rsid w:val="00026A2D"/>
    <w:rsid w:val="00026A59"/>
    <w:rsid w:val="00026C32"/>
    <w:rsid w:val="00026D88"/>
    <w:rsid w:val="00026DF0"/>
    <w:rsid w:val="000303A6"/>
    <w:rsid w:val="00041F98"/>
    <w:rsid w:val="00042332"/>
    <w:rsid w:val="00042505"/>
    <w:rsid w:val="00044324"/>
    <w:rsid w:val="0004444E"/>
    <w:rsid w:val="0005177C"/>
    <w:rsid w:val="00052E75"/>
    <w:rsid w:val="000530C9"/>
    <w:rsid w:val="000533B4"/>
    <w:rsid w:val="00055B6B"/>
    <w:rsid w:val="00055CC7"/>
    <w:rsid w:val="00056407"/>
    <w:rsid w:val="000565AA"/>
    <w:rsid w:val="000565AF"/>
    <w:rsid w:val="00056DBE"/>
    <w:rsid w:val="0005745B"/>
    <w:rsid w:val="000603CE"/>
    <w:rsid w:val="000614F4"/>
    <w:rsid w:val="00061548"/>
    <w:rsid w:val="00061961"/>
    <w:rsid w:val="0006418D"/>
    <w:rsid w:val="000641E0"/>
    <w:rsid w:val="000644F8"/>
    <w:rsid w:val="00064620"/>
    <w:rsid w:val="00065152"/>
    <w:rsid w:val="00065DC7"/>
    <w:rsid w:val="0006600A"/>
    <w:rsid w:val="000670A7"/>
    <w:rsid w:val="000705A5"/>
    <w:rsid w:val="00071F8B"/>
    <w:rsid w:val="000727C7"/>
    <w:rsid w:val="00074FBC"/>
    <w:rsid w:val="000750C0"/>
    <w:rsid w:val="0007593F"/>
    <w:rsid w:val="000802DE"/>
    <w:rsid w:val="0008311B"/>
    <w:rsid w:val="00084DE5"/>
    <w:rsid w:val="000878DF"/>
    <w:rsid w:val="00092AF8"/>
    <w:rsid w:val="000934CC"/>
    <w:rsid w:val="00093AB8"/>
    <w:rsid w:val="00095991"/>
    <w:rsid w:val="00096772"/>
    <w:rsid w:val="00097215"/>
    <w:rsid w:val="000A0B3D"/>
    <w:rsid w:val="000A0FE3"/>
    <w:rsid w:val="000A1F3F"/>
    <w:rsid w:val="000A39C0"/>
    <w:rsid w:val="000A4045"/>
    <w:rsid w:val="000A63D3"/>
    <w:rsid w:val="000A6FF6"/>
    <w:rsid w:val="000B07D4"/>
    <w:rsid w:val="000B0BCA"/>
    <w:rsid w:val="000B1D74"/>
    <w:rsid w:val="000B2ADE"/>
    <w:rsid w:val="000B36A8"/>
    <w:rsid w:val="000B48A2"/>
    <w:rsid w:val="000B554D"/>
    <w:rsid w:val="000B561D"/>
    <w:rsid w:val="000B6430"/>
    <w:rsid w:val="000B6FBA"/>
    <w:rsid w:val="000C0B84"/>
    <w:rsid w:val="000C0BEF"/>
    <w:rsid w:val="000C1864"/>
    <w:rsid w:val="000C30DF"/>
    <w:rsid w:val="000C3692"/>
    <w:rsid w:val="000C3E40"/>
    <w:rsid w:val="000C645C"/>
    <w:rsid w:val="000C754B"/>
    <w:rsid w:val="000C79C8"/>
    <w:rsid w:val="000D0406"/>
    <w:rsid w:val="000D0820"/>
    <w:rsid w:val="000D1FC5"/>
    <w:rsid w:val="000D2668"/>
    <w:rsid w:val="000D26FA"/>
    <w:rsid w:val="000D290C"/>
    <w:rsid w:val="000D3683"/>
    <w:rsid w:val="000D4B49"/>
    <w:rsid w:val="000D5FD2"/>
    <w:rsid w:val="000D6241"/>
    <w:rsid w:val="000D694D"/>
    <w:rsid w:val="000D6A89"/>
    <w:rsid w:val="000D7686"/>
    <w:rsid w:val="000E2B88"/>
    <w:rsid w:val="000E3385"/>
    <w:rsid w:val="000E4737"/>
    <w:rsid w:val="000F0CC7"/>
    <w:rsid w:val="000F15A6"/>
    <w:rsid w:val="000F1797"/>
    <w:rsid w:val="000F1E9C"/>
    <w:rsid w:val="000F1F38"/>
    <w:rsid w:val="000F40C0"/>
    <w:rsid w:val="001020EB"/>
    <w:rsid w:val="001042AF"/>
    <w:rsid w:val="00105415"/>
    <w:rsid w:val="0010576B"/>
    <w:rsid w:val="00105DEB"/>
    <w:rsid w:val="001060D8"/>
    <w:rsid w:val="0011094E"/>
    <w:rsid w:val="00110C5C"/>
    <w:rsid w:val="00110E26"/>
    <w:rsid w:val="0011194B"/>
    <w:rsid w:val="0011340A"/>
    <w:rsid w:val="001140BA"/>
    <w:rsid w:val="001155FD"/>
    <w:rsid w:val="00115CB3"/>
    <w:rsid w:val="0012019D"/>
    <w:rsid w:val="00120C76"/>
    <w:rsid w:val="00120D22"/>
    <w:rsid w:val="00121BF3"/>
    <w:rsid w:val="00121FD9"/>
    <w:rsid w:val="0012274B"/>
    <w:rsid w:val="00122A40"/>
    <w:rsid w:val="00123C06"/>
    <w:rsid w:val="001251BA"/>
    <w:rsid w:val="0012556E"/>
    <w:rsid w:val="00125EF5"/>
    <w:rsid w:val="00126E4E"/>
    <w:rsid w:val="00126F1D"/>
    <w:rsid w:val="0013057B"/>
    <w:rsid w:val="0013058D"/>
    <w:rsid w:val="0013103A"/>
    <w:rsid w:val="00131C1E"/>
    <w:rsid w:val="00132A47"/>
    <w:rsid w:val="00132E93"/>
    <w:rsid w:val="00133AE8"/>
    <w:rsid w:val="001344F6"/>
    <w:rsid w:val="00134639"/>
    <w:rsid w:val="00140F35"/>
    <w:rsid w:val="00141AA3"/>
    <w:rsid w:val="00142125"/>
    <w:rsid w:val="00142DC9"/>
    <w:rsid w:val="001438BA"/>
    <w:rsid w:val="00145939"/>
    <w:rsid w:val="001500D9"/>
    <w:rsid w:val="0015020E"/>
    <w:rsid w:val="00151032"/>
    <w:rsid w:val="001519C4"/>
    <w:rsid w:val="00152683"/>
    <w:rsid w:val="00153DFB"/>
    <w:rsid w:val="001540CD"/>
    <w:rsid w:val="00154160"/>
    <w:rsid w:val="001571A3"/>
    <w:rsid w:val="0016275B"/>
    <w:rsid w:val="00163D90"/>
    <w:rsid w:val="001656A8"/>
    <w:rsid w:val="00166EC6"/>
    <w:rsid w:val="001700B9"/>
    <w:rsid w:val="00170631"/>
    <w:rsid w:val="00170929"/>
    <w:rsid w:val="001709F1"/>
    <w:rsid w:val="00170A4F"/>
    <w:rsid w:val="00174653"/>
    <w:rsid w:val="001749CE"/>
    <w:rsid w:val="00175D37"/>
    <w:rsid w:val="0017729B"/>
    <w:rsid w:val="0018220D"/>
    <w:rsid w:val="001825D0"/>
    <w:rsid w:val="00182B4D"/>
    <w:rsid w:val="00182CBE"/>
    <w:rsid w:val="00182E75"/>
    <w:rsid w:val="00184420"/>
    <w:rsid w:val="001854E3"/>
    <w:rsid w:val="00186501"/>
    <w:rsid w:val="00187159"/>
    <w:rsid w:val="0019154F"/>
    <w:rsid w:val="00194363"/>
    <w:rsid w:val="00194771"/>
    <w:rsid w:val="00194C9D"/>
    <w:rsid w:val="001954B9"/>
    <w:rsid w:val="001958C7"/>
    <w:rsid w:val="00195992"/>
    <w:rsid w:val="001960F0"/>
    <w:rsid w:val="00196659"/>
    <w:rsid w:val="0019675E"/>
    <w:rsid w:val="00196ADC"/>
    <w:rsid w:val="00197159"/>
    <w:rsid w:val="00197C21"/>
    <w:rsid w:val="001A1A3E"/>
    <w:rsid w:val="001A1C4B"/>
    <w:rsid w:val="001A2F58"/>
    <w:rsid w:val="001A3792"/>
    <w:rsid w:val="001A3CF0"/>
    <w:rsid w:val="001A3F4A"/>
    <w:rsid w:val="001A4E4B"/>
    <w:rsid w:val="001A5D8A"/>
    <w:rsid w:val="001B0042"/>
    <w:rsid w:val="001B19F3"/>
    <w:rsid w:val="001B1D4F"/>
    <w:rsid w:val="001B35DC"/>
    <w:rsid w:val="001C0769"/>
    <w:rsid w:val="001C233D"/>
    <w:rsid w:val="001C2D82"/>
    <w:rsid w:val="001C3204"/>
    <w:rsid w:val="001C3B79"/>
    <w:rsid w:val="001C54D1"/>
    <w:rsid w:val="001C6348"/>
    <w:rsid w:val="001C764C"/>
    <w:rsid w:val="001D0A06"/>
    <w:rsid w:val="001D158A"/>
    <w:rsid w:val="001D3027"/>
    <w:rsid w:val="001D5258"/>
    <w:rsid w:val="001E063B"/>
    <w:rsid w:val="001E1DF7"/>
    <w:rsid w:val="001E360D"/>
    <w:rsid w:val="001E3EB3"/>
    <w:rsid w:val="001E6110"/>
    <w:rsid w:val="001E61BF"/>
    <w:rsid w:val="001E72FB"/>
    <w:rsid w:val="001F00F1"/>
    <w:rsid w:val="001F01ED"/>
    <w:rsid w:val="001F085F"/>
    <w:rsid w:val="001F14B2"/>
    <w:rsid w:val="001F2701"/>
    <w:rsid w:val="001F2F3E"/>
    <w:rsid w:val="001F2FAA"/>
    <w:rsid w:val="001F30EE"/>
    <w:rsid w:val="001F39AA"/>
    <w:rsid w:val="001F3EF9"/>
    <w:rsid w:val="001F5875"/>
    <w:rsid w:val="001F5DF3"/>
    <w:rsid w:val="001F6D0A"/>
    <w:rsid w:val="001F7BBB"/>
    <w:rsid w:val="00201116"/>
    <w:rsid w:val="002049DC"/>
    <w:rsid w:val="00204AF5"/>
    <w:rsid w:val="002064DB"/>
    <w:rsid w:val="00207218"/>
    <w:rsid w:val="00207846"/>
    <w:rsid w:val="00211823"/>
    <w:rsid w:val="00211C75"/>
    <w:rsid w:val="002149A8"/>
    <w:rsid w:val="002163E4"/>
    <w:rsid w:val="00216E02"/>
    <w:rsid w:val="00220158"/>
    <w:rsid w:val="00221880"/>
    <w:rsid w:val="00221BD0"/>
    <w:rsid w:val="0022211A"/>
    <w:rsid w:val="002244A4"/>
    <w:rsid w:val="00225C5F"/>
    <w:rsid w:val="00226469"/>
    <w:rsid w:val="00227232"/>
    <w:rsid w:val="002279D5"/>
    <w:rsid w:val="00230BC2"/>
    <w:rsid w:val="00230C51"/>
    <w:rsid w:val="0023153B"/>
    <w:rsid w:val="00233075"/>
    <w:rsid w:val="002340CC"/>
    <w:rsid w:val="0023429C"/>
    <w:rsid w:val="002350F3"/>
    <w:rsid w:val="00235BE6"/>
    <w:rsid w:val="00241729"/>
    <w:rsid w:val="00241B87"/>
    <w:rsid w:val="00243600"/>
    <w:rsid w:val="00243F85"/>
    <w:rsid w:val="002457C8"/>
    <w:rsid w:val="00247728"/>
    <w:rsid w:val="002477FF"/>
    <w:rsid w:val="002478C5"/>
    <w:rsid w:val="00250CE5"/>
    <w:rsid w:val="00250DB2"/>
    <w:rsid w:val="00251E1F"/>
    <w:rsid w:val="002528AF"/>
    <w:rsid w:val="002538DC"/>
    <w:rsid w:val="00254232"/>
    <w:rsid w:val="00254B06"/>
    <w:rsid w:val="00254E20"/>
    <w:rsid w:val="0026066C"/>
    <w:rsid w:val="002606B5"/>
    <w:rsid w:val="00260F15"/>
    <w:rsid w:val="00261D55"/>
    <w:rsid w:val="00262859"/>
    <w:rsid w:val="00262B77"/>
    <w:rsid w:val="00262BD2"/>
    <w:rsid w:val="00263EBF"/>
    <w:rsid w:val="00264755"/>
    <w:rsid w:val="002673B4"/>
    <w:rsid w:val="00267DC5"/>
    <w:rsid w:val="00270346"/>
    <w:rsid w:val="00276834"/>
    <w:rsid w:val="00280A35"/>
    <w:rsid w:val="00280CE4"/>
    <w:rsid w:val="00282436"/>
    <w:rsid w:val="002840B7"/>
    <w:rsid w:val="002844C0"/>
    <w:rsid w:val="00285675"/>
    <w:rsid w:val="002872B2"/>
    <w:rsid w:val="00287430"/>
    <w:rsid w:val="00287DDF"/>
    <w:rsid w:val="00291C2A"/>
    <w:rsid w:val="00291F69"/>
    <w:rsid w:val="00292C53"/>
    <w:rsid w:val="0029426A"/>
    <w:rsid w:val="0029532E"/>
    <w:rsid w:val="00295FC0"/>
    <w:rsid w:val="002A3166"/>
    <w:rsid w:val="002A4B33"/>
    <w:rsid w:val="002A53CA"/>
    <w:rsid w:val="002B1F30"/>
    <w:rsid w:val="002B2171"/>
    <w:rsid w:val="002B26B0"/>
    <w:rsid w:val="002B2D66"/>
    <w:rsid w:val="002B3962"/>
    <w:rsid w:val="002B4039"/>
    <w:rsid w:val="002B4DA4"/>
    <w:rsid w:val="002B528B"/>
    <w:rsid w:val="002B554B"/>
    <w:rsid w:val="002B688C"/>
    <w:rsid w:val="002C173B"/>
    <w:rsid w:val="002C1D84"/>
    <w:rsid w:val="002C3DE6"/>
    <w:rsid w:val="002C408D"/>
    <w:rsid w:val="002C4D96"/>
    <w:rsid w:val="002C5798"/>
    <w:rsid w:val="002C5E06"/>
    <w:rsid w:val="002C5E52"/>
    <w:rsid w:val="002C6045"/>
    <w:rsid w:val="002C6D04"/>
    <w:rsid w:val="002C7556"/>
    <w:rsid w:val="002D0CC0"/>
    <w:rsid w:val="002D18C8"/>
    <w:rsid w:val="002D19CB"/>
    <w:rsid w:val="002D1E61"/>
    <w:rsid w:val="002D218D"/>
    <w:rsid w:val="002D3028"/>
    <w:rsid w:val="002D3D29"/>
    <w:rsid w:val="002D425F"/>
    <w:rsid w:val="002D44D5"/>
    <w:rsid w:val="002D57AC"/>
    <w:rsid w:val="002D7107"/>
    <w:rsid w:val="002E1E1C"/>
    <w:rsid w:val="002E2BBB"/>
    <w:rsid w:val="002E417F"/>
    <w:rsid w:val="002F2ABE"/>
    <w:rsid w:val="002F3B8F"/>
    <w:rsid w:val="002F58B3"/>
    <w:rsid w:val="00300439"/>
    <w:rsid w:val="00300DD6"/>
    <w:rsid w:val="0030137D"/>
    <w:rsid w:val="00301820"/>
    <w:rsid w:val="003035CC"/>
    <w:rsid w:val="00304FB5"/>
    <w:rsid w:val="003055B4"/>
    <w:rsid w:val="003077E8"/>
    <w:rsid w:val="00307983"/>
    <w:rsid w:val="00310ED2"/>
    <w:rsid w:val="00312983"/>
    <w:rsid w:val="00312B9E"/>
    <w:rsid w:val="00312C5D"/>
    <w:rsid w:val="00315558"/>
    <w:rsid w:val="00316C26"/>
    <w:rsid w:val="00316C2E"/>
    <w:rsid w:val="00316FB0"/>
    <w:rsid w:val="00317226"/>
    <w:rsid w:val="003206BF"/>
    <w:rsid w:val="00320A3F"/>
    <w:rsid w:val="00321132"/>
    <w:rsid w:val="00321577"/>
    <w:rsid w:val="00323DF9"/>
    <w:rsid w:val="00323EE2"/>
    <w:rsid w:val="0032452A"/>
    <w:rsid w:val="003253AF"/>
    <w:rsid w:val="00326701"/>
    <w:rsid w:val="003275C1"/>
    <w:rsid w:val="00327FB3"/>
    <w:rsid w:val="00331F33"/>
    <w:rsid w:val="0033291B"/>
    <w:rsid w:val="00332EFB"/>
    <w:rsid w:val="00334529"/>
    <w:rsid w:val="003360CC"/>
    <w:rsid w:val="00336259"/>
    <w:rsid w:val="003362C4"/>
    <w:rsid w:val="00336367"/>
    <w:rsid w:val="00337335"/>
    <w:rsid w:val="00340099"/>
    <w:rsid w:val="00341226"/>
    <w:rsid w:val="0034159F"/>
    <w:rsid w:val="003430FC"/>
    <w:rsid w:val="0034314E"/>
    <w:rsid w:val="003434BA"/>
    <w:rsid w:val="003448C1"/>
    <w:rsid w:val="00344E06"/>
    <w:rsid w:val="00344EBE"/>
    <w:rsid w:val="00345CA1"/>
    <w:rsid w:val="00347706"/>
    <w:rsid w:val="00347777"/>
    <w:rsid w:val="00350027"/>
    <w:rsid w:val="00350C74"/>
    <w:rsid w:val="0035201D"/>
    <w:rsid w:val="00352C67"/>
    <w:rsid w:val="00352DFA"/>
    <w:rsid w:val="00355E0F"/>
    <w:rsid w:val="003565CC"/>
    <w:rsid w:val="00356844"/>
    <w:rsid w:val="00356A2A"/>
    <w:rsid w:val="00360C9B"/>
    <w:rsid w:val="00362DFA"/>
    <w:rsid w:val="00363DAE"/>
    <w:rsid w:val="003647C8"/>
    <w:rsid w:val="0036517D"/>
    <w:rsid w:val="00366594"/>
    <w:rsid w:val="00367308"/>
    <w:rsid w:val="00367D09"/>
    <w:rsid w:val="00370A89"/>
    <w:rsid w:val="00370BE1"/>
    <w:rsid w:val="00371D8E"/>
    <w:rsid w:val="003721A6"/>
    <w:rsid w:val="003722A9"/>
    <w:rsid w:val="00373BD3"/>
    <w:rsid w:val="00373FBA"/>
    <w:rsid w:val="00374F30"/>
    <w:rsid w:val="00376E85"/>
    <w:rsid w:val="00377FCC"/>
    <w:rsid w:val="00381438"/>
    <w:rsid w:val="0038434E"/>
    <w:rsid w:val="0038493A"/>
    <w:rsid w:val="0038539A"/>
    <w:rsid w:val="00385951"/>
    <w:rsid w:val="0038774B"/>
    <w:rsid w:val="0038777F"/>
    <w:rsid w:val="00390110"/>
    <w:rsid w:val="003902E5"/>
    <w:rsid w:val="0039166E"/>
    <w:rsid w:val="00391C25"/>
    <w:rsid w:val="003931CF"/>
    <w:rsid w:val="0039373A"/>
    <w:rsid w:val="00393CDA"/>
    <w:rsid w:val="003959FA"/>
    <w:rsid w:val="003A0E5F"/>
    <w:rsid w:val="003A3482"/>
    <w:rsid w:val="003B0C1B"/>
    <w:rsid w:val="003B278E"/>
    <w:rsid w:val="003B5A45"/>
    <w:rsid w:val="003C0DDA"/>
    <w:rsid w:val="003C3529"/>
    <w:rsid w:val="003C40D5"/>
    <w:rsid w:val="003C4EDF"/>
    <w:rsid w:val="003C5547"/>
    <w:rsid w:val="003C59F0"/>
    <w:rsid w:val="003C6223"/>
    <w:rsid w:val="003D16B6"/>
    <w:rsid w:val="003D46B6"/>
    <w:rsid w:val="003D546B"/>
    <w:rsid w:val="003D73BF"/>
    <w:rsid w:val="003E06A7"/>
    <w:rsid w:val="003E120F"/>
    <w:rsid w:val="003E208B"/>
    <w:rsid w:val="003E2C93"/>
    <w:rsid w:val="003E39C6"/>
    <w:rsid w:val="003E3C00"/>
    <w:rsid w:val="003E4488"/>
    <w:rsid w:val="003E4792"/>
    <w:rsid w:val="003E7020"/>
    <w:rsid w:val="003E745C"/>
    <w:rsid w:val="003F05B0"/>
    <w:rsid w:val="003F10CE"/>
    <w:rsid w:val="003F216B"/>
    <w:rsid w:val="003F32AF"/>
    <w:rsid w:val="003F36CD"/>
    <w:rsid w:val="003F3FFF"/>
    <w:rsid w:val="003F4641"/>
    <w:rsid w:val="003F77A5"/>
    <w:rsid w:val="003F7AFB"/>
    <w:rsid w:val="00401DF3"/>
    <w:rsid w:val="00402404"/>
    <w:rsid w:val="004035EF"/>
    <w:rsid w:val="00403CC7"/>
    <w:rsid w:val="0041196E"/>
    <w:rsid w:val="00412AE3"/>
    <w:rsid w:val="00413803"/>
    <w:rsid w:val="00415291"/>
    <w:rsid w:val="00421EFC"/>
    <w:rsid w:val="004259D7"/>
    <w:rsid w:val="00425C3E"/>
    <w:rsid w:val="00426D44"/>
    <w:rsid w:val="00431289"/>
    <w:rsid w:val="00431706"/>
    <w:rsid w:val="00431AB2"/>
    <w:rsid w:val="004346EF"/>
    <w:rsid w:val="0043495B"/>
    <w:rsid w:val="004373C6"/>
    <w:rsid w:val="004378C4"/>
    <w:rsid w:val="0044299D"/>
    <w:rsid w:val="004429DF"/>
    <w:rsid w:val="00443D4B"/>
    <w:rsid w:val="00444570"/>
    <w:rsid w:val="0044521C"/>
    <w:rsid w:val="00445828"/>
    <w:rsid w:val="00445F04"/>
    <w:rsid w:val="00446194"/>
    <w:rsid w:val="00446D2E"/>
    <w:rsid w:val="00447D4A"/>
    <w:rsid w:val="00451329"/>
    <w:rsid w:val="00451A42"/>
    <w:rsid w:val="004520AA"/>
    <w:rsid w:val="00452A0D"/>
    <w:rsid w:val="004532ED"/>
    <w:rsid w:val="004534CA"/>
    <w:rsid w:val="00453856"/>
    <w:rsid w:val="0045465E"/>
    <w:rsid w:val="00457381"/>
    <w:rsid w:val="004604D1"/>
    <w:rsid w:val="004604F6"/>
    <w:rsid w:val="00460CA2"/>
    <w:rsid w:val="00461ECD"/>
    <w:rsid w:val="0046358E"/>
    <w:rsid w:val="0046608C"/>
    <w:rsid w:val="004662DA"/>
    <w:rsid w:val="004667B7"/>
    <w:rsid w:val="00467381"/>
    <w:rsid w:val="004708BF"/>
    <w:rsid w:val="00472326"/>
    <w:rsid w:val="00472FBA"/>
    <w:rsid w:val="004732F6"/>
    <w:rsid w:val="00473D4D"/>
    <w:rsid w:val="004740B7"/>
    <w:rsid w:val="0047423B"/>
    <w:rsid w:val="00475538"/>
    <w:rsid w:val="0047621D"/>
    <w:rsid w:val="00480710"/>
    <w:rsid w:val="00481D61"/>
    <w:rsid w:val="004832AC"/>
    <w:rsid w:val="00484ADA"/>
    <w:rsid w:val="00484D31"/>
    <w:rsid w:val="00485724"/>
    <w:rsid w:val="00485CB3"/>
    <w:rsid w:val="004862F3"/>
    <w:rsid w:val="00490313"/>
    <w:rsid w:val="00490326"/>
    <w:rsid w:val="00490563"/>
    <w:rsid w:val="00490E4E"/>
    <w:rsid w:val="00491CC0"/>
    <w:rsid w:val="004922D9"/>
    <w:rsid w:val="00493185"/>
    <w:rsid w:val="004936E7"/>
    <w:rsid w:val="00493725"/>
    <w:rsid w:val="00493820"/>
    <w:rsid w:val="00494C5B"/>
    <w:rsid w:val="00495370"/>
    <w:rsid w:val="00495D11"/>
    <w:rsid w:val="0049637D"/>
    <w:rsid w:val="004A0216"/>
    <w:rsid w:val="004A0C74"/>
    <w:rsid w:val="004A1253"/>
    <w:rsid w:val="004A1708"/>
    <w:rsid w:val="004A1835"/>
    <w:rsid w:val="004A22BA"/>
    <w:rsid w:val="004A3379"/>
    <w:rsid w:val="004A4D01"/>
    <w:rsid w:val="004A5A2D"/>
    <w:rsid w:val="004A61B7"/>
    <w:rsid w:val="004A662B"/>
    <w:rsid w:val="004A6E4B"/>
    <w:rsid w:val="004A6E4D"/>
    <w:rsid w:val="004A6FAB"/>
    <w:rsid w:val="004B0FF3"/>
    <w:rsid w:val="004B1223"/>
    <w:rsid w:val="004B154A"/>
    <w:rsid w:val="004B4A5E"/>
    <w:rsid w:val="004B4F13"/>
    <w:rsid w:val="004B514C"/>
    <w:rsid w:val="004B5816"/>
    <w:rsid w:val="004B6F0D"/>
    <w:rsid w:val="004C0578"/>
    <w:rsid w:val="004C0998"/>
    <w:rsid w:val="004C0CF3"/>
    <w:rsid w:val="004C1158"/>
    <w:rsid w:val="004C27FC"/>
    <w:rsid w:val="004C37F1"/>
    <w:rsid w:val="004C38B1"/>
    <w:rsid w:val="004C624F"/>
    <w:rsid w:val="004C6643"/>
    <w:rsid w:val="004C664C"/>
    <w:rsid w:val="004C724D"/>
    <w:rsid w:val="004C742F"/>
    <w:rsid w:val="004C76DC"/>
    <w:rsid w:val="004D0084"/>
    <w:rsid w:val="004D04DD"/>
    <w:rsid w:val="004D05D1"/>
    <w:rsid w:val="004D119A"/>
    <w:rsid w:val="004D1A8C"/>
    <w:rsid w:val="004D27F7"/>
    <w:rsid w:val="004D2CB3"/>
    <w:rsid w:val="004D3C7F"/>
    <w:rsid w:val="004D591C"/>
    <w:rsid w:val="004D7781"/>
    <w:rsid w:val="004D7895"/>
    <w:rsid w:val="004D78EF"/>
    <w:rsid w:val="004E11A9"/>
    <w:rsid w:val="004E127A"/>
    <w:rsid w:val="004E1844"/>
    <w:rsid w:val="004E187B"/>
    <w:rsid w:val="004E25DF"/>
    <w:rsid w:val="004E3528"/>
    <w:rsid w:val="004E5488"/>
    <w:rsid w:val="004E5CF5"/>
    <w:rsid w:val="004E5EAB"/>
    <w:rsid w:val="004E75EA"/>
    <w:rsid w:val="004E78A8"/>
    <w:rsid w:val="004F19A3"/>
    <w:rsid w:val="004F2151"/>
    <w:rsid w:val="004F2619"/>
    <w:rsid w:val="004F2BBC"/>
    <w:rsid w:val="004F2E65"/>
    <w:rsid w:val="004F4597"/>
    <w:rsid w:val="004F4A05"/>
    <w:rsid w:val="004F5195"/>
    <w:rsid w:val="004F53EE"/>
    <w:rsid w:val="004F5F0A"/>
    <w:rsid w:val="004F6442"/>
    <w:rsid w:val="004F6688"/>
    <w:rsid w:val="004F679C"/>
    <w:rsid w:val="004F6E3E"/>
    <w:rsid w:val="004F78D5"/>
    <w:rsid w:val="005004FF"/>
    <w:rsid w:val="00502DBE"/>
    <w:rsid w:val="00503F31"/>
    <w:rsid w:val="005048F8"/>
    <w:rsid w:val="005058EA"/>
    <w:rsid w:val="00507FD6"/>
    <w:rsid w:val="00510A31"/>
    <w:rsid w:val="00510C36"/>
    <w:rsid w:val="005118C2"/>
    <w:rsid w:val="00512945"/>
    <w:rsid w:val="005138FE"/>
    <w:rsid w:val="0051403B"/>
    <w:rsid w:val="005215D3"/>
    <w:rsid w:val="00522E1B"/>
    <w:rsid w:val="00523356"/>
    <w:rsid w:val="00523D13"/>
    <w:rsid w:val="00526793"/>
    <w:rsid w:val="00526DE7"/>
    <w:rsid w:val="00530C40"/>
    <w:rsid w:val="005331A0"/>
    <w:rsid w:val="005343EE"/>
    <w:rsid w:val="00535125"/>
    <w:rsid w:val="0053532E"/>
    <w:rsid w:val="00535530"/>
    <w:rsid w:val="0053584E"/>
    <w:rsid w:val="005360EA"/>
    <w:rsid w:val="00537738"/>
    <w:rsid w:val="0053799D"/>
    <w:rsid w:val="00540C11"/>
    <w:rsid w:val="0054131F"/>
    <w:rsid w:val="00541CD1"/>
    <w:rsid w:val="00542499"/>
    <w:rsid w:val="005442BB"/>
    <w:rsid w:val="00545303"/>
    <w:rsid w:val="00546026"/>
    <w:rsid w:val="00550B1C"/>
    <w:rsid w:val="005513BF"/>
    <w:rsid w:val="005517A0"/>
    <w:rsid w:val="00551A0D"/>
    <w:rsid w:val="00554251"/>
    <w:rsid w:val="005558DF"/>
    <w:rsid w:val="00557418"/>
    <w:rsid w:val="00560B58"/>
    <w:rsid w:val="00560C19"/>
    <w:rsid w:val="005625EB"/>
    <w:rsid w:val="0056322B"/>
    <w:rsid w:val="00564E4D"/>
    <w:rsid w:val="00565F01"/>
    <w:rsid w:val="00566E01"/>
    <w:rsid w:val="00566FB2"/>
    <w:rsid w:val="0056762D"/>
    <w:rsid w:val="00572D91"/>
    <w:rsid w:val="00573557"/>
    <w:rsid w:val="00573F22"/>
    <w:rsid w:val="00574F6D"/>
    <w:rsid w:val="00574FCF"/>
    <w:rsid w:val="005767D3"/>
    <w:rsid w:val="00576901"/>
    <w:rsid w:val="00580AFB"/>
    <w:rsid w:val="0058288F"/>
    <w:rsid w:val="0058500E"/>
    <w:rsid w:val="00585045"/>
    <w:rsid w:val="0058520B"/>
    <w:rsid w:val="005860D7"/>
    <w:rsid w:val="00586D83"/>
    <w:rsid w:val="005900C9"/>
    <w:rsid w:val="00592817"/>
    <w:rsid w:val="0059355D"/>
    <w:rsid w:val="00594F09"/>
    <w:rsid w:val="0059535B"/>
    <w:rsid w:val="005957CE"/>
    <w:rsid w:val="005967C0"/>
    <w:rsid w:val="00597292"/>
    <w:rsid w:val="00597E09"/>
    <w:rsid w:val="005A1039"/>
    <w:rsid w:val="005A10A0"/>
    <w:rsid w:val="005A1FC0"/>
    <w:rsid w:val="005A2E6A"/>
    <w:rsid w:val="005A392F"/>
    <w:rsid w:val="005A3FBB"/>
    <w:rsid w:val="005A443B"/>
    <w:rsid w:val="005A5497"/>
    <w:rsid w:val="005A646A"/>
    <w:rsid w:val="005A7D7B"/>
    <w:rsid w:val="005B199D"/>
    <w:rsid w:val="005B41A2"/>
    <w:rsid w:val="005B5676"/>
    <w:rsid w:val="005B576E"/>
    <w:rsid w:val="005B7029"/>
    <w:rsid w:val="005C06F1"/>
    <w:rsid w:val="005C10EA"/>
    <w:rsid w:val="005C1F12"/>
    <w:rsid w:val="005C2031"/>
    <w:rsid w:val="005C3D7B"/>
    <w:rsid w:val="005C41B6"/>
    <w:rsid w:val="005C5378"/>
    <w:rsid w:val="005C6FFF"/>
    <w:rsid w:val="005D2049"/>
    <w:rsid w:val="005D3678"/>
    <w:rsid w:val="005D4648"/>
    <w:rsid w:val="005D666F"/>
    <w:rsid w:val="005D6AE4"/>
    <w:rsid w:val="005E2760"/>
    <w:rsid w:val="005E284C"/>
    <w:rsid w:val="005E31EB"/>
    <w:rsid w:val="005E4069"/>
    <w:rsid w:val="005E6F6E"/>
    <w:rsid w:val="005E6F89"/>
    <w:rsid w:val="005F011E"/>
    <w:rsid w:val="005F421F"/>
    <w:rsid w:val="005F44D5"/>
    <w:rsid w:val="005F5F42"/>
    <w:rsid w:val="005F687C"/>
    <w:rsid w:val="005F6CA1"/>
    <w:rsid w:val="005F77EC"/>
    <w:rsid w:val="005F7CA9"/>
    <w:rsid w:val="006001F6"/>
    <w:rsid w:val="00600B61"/>
    <w:rsid w:val="00602B03"/>
    <w:rsid w:val="00604584"/>
    <w:rsid w:val="00604E94"/>
    <w:rsid w:val="00605857"/>
    <w:rsid w:val="006068CB"/>
    <w:rsid w:val="00606E2F"/>
    <w:rsid w:val="006075B3"/>
    <w:rsid w:val="00611873"/>
    <w:rsid w:val="00612E4D"/>
    <w:rsid w:val="00612F92"/>
    <w:rsid w:val="006134F1"/>
    <w:rsid w:val="00614355"/>
    <w:rsid w:val="00614570"/>
    <w:rsid w:val="00615923"/>
    <w:rsid w:val="00617FCB"/>
    <w:rsid w:val="00621849"/>
    <w:rsid w:val="00621AB9"/>
    <w:rsid w:val="0062618E"/>
    <w:rsid w:val="006267A1"/>
    <w:rsid w:val="0062725E"/>
    <w:rsid w:val="00630D33"/>
    <w:rsid w:val="00632721"/>
    <w:rsid w:val="00632815"/>
    <w:rsid w:val="00633730"/>
    <w:rsid w:val="0063456D"/>
    <w:rsid w:val="0064167D"/>
    <w:rsid w:val="00641D77"/>
    <w:rsid w:val="006435FC"/>
    <w:rsid w:val="00643CE9"/>
    <w:rsid w:val="00645888"/>
    <w:rsid w:val="00645F1A"/>
    <w:rsid w:val="0064674C"/>
    <w:rsid w:val="00647839"/>
    <w:rsid w:val="0065078B"/>
    <w:rsid w:val="00650CDA"/>
    <w:rsid w:val="00651795"/>
    <w:rsid w:val="00651940"/>
    <w:rsid w:val="0065234D"/>
    <w:rsid w:val="00652508"/>
    <w:rsid w:val="006534A2"/>
    <w:rsid w:val="00654276"/>
    <w:rsid w:val="0065505B"/>
    <w:rsid w:val="00655950"/>
    <w:rsid w:val="0066041A"/>
    <w:rsid w:val="00663AD2"/>
    <w:rsid w:val="006640D6"/>
    <w:rsid w:val="00665A3C"/>
    <w:rsid w:val="00666505"/>
    <w:rsid w:val="006668DA"/>
    <w:rsid w:val="00667799"/>
    <w:rsid w:val="00667A52"/>
    <w:rsid w:val="00670C8D"/>
    <w:rsid w:val="00670F30"/>
    <w:rsid w:val="006724F3"/>
    <w:rsid w:val="00675CAD"/>
    <w:rsid w:val="0067716F"/>
    <w:rsid w:val="00681672"/>
    <w:rsid w:val="006820B5"/>
    <w:rsid w:val="00684310"/>
    <w:rsid w:val="006844E5"/>
    <w:rsid w:val="006848CD"/>
    <w:rsid w:val="00684D4D"/>
    <w:rsid w:val="00687B81"/>
    <w:rsid w:val="00687E1D"/>
    <w:rsid w:val="0069022F"/>
    <w:rsid w:val="00690363"/>
    <w:rsid w:val="00690502"/>
    <w:rsid w:val="00691403"/>
    <w:rsid w:val="00691F3D"/>
    <w:rsid w:val="00692459"/>
    <w:rsid w:val="00692F61"/>
    <w:rsid w:val="0069360F"/>
    <w:rsid w:val="006941E2"/>
    <w:rsid w:val="00694702"/>
    <w:rsid w:val="0069583F"/>
    <w:rsid w:val="00695C37"/>
    <w:rsid w:val="0069653F"/>
    <w:rsid w:val="00697CC1"/>
    <w:rsid w:val="00697CFB"/>
    <w:rsid w:val="006A0DEE"/>
    <w:rsid w:val="006A2FDD"/>
    <w:rsid w:val="006A4193"/>
    <w:rsid w:val="006A5BCF"/>
    <w:rsid w:val="006A7E4B"/>
    <w:rsid w:val="006B0866"/>
    <w:rsid w:val="006B3903"/>
    <w:rsid w:val="006B3BA1"/>
    <w:rsid w:val="006B4191"/>
    <w:rsid w:val="006B44D8"/>
    <w:rsid w:val="006B7724"/>
    <w:rsid w:val="006B7799"/>
    <w:rsid w:val="006B79D4"/>
    <w:rsid w:val="006C0D99"/>
    <w:rsid w:val="006C294D"/>
    <w:rsid w:val="006C2B38"/>
    <w:rsid w:val="006C4567"/>
    <w:rsid w:val="006C52B8"/>
    <w:rsid w:val="006C5CEE"/>
    <w:rsid w:val="006C642C"/>
    <w:rsid w:val="006C6809"/>
    <w:rsid w:val="006C6964"/>
    <w:rsid w:val="006C75F9"/>
    <w:rsid w:val="006C76A3"/>
    <w:rsid w:val="006D2604"/>
    <w:rsid w:val="006D3825"/>
    <w:rsid w:val="006D4B7B"/>
    <w:rsid w:val="006D5B48"/>
    <w:rsid w:val="006D7B3B"/>
    <w:rsid w:val="006E16F6"/>
    <w:rsid w:val="006E1ECF"/>
    <w:rsid w:val="006E3CC0"/>
    <w:rsid w:val="006E5603"/>
    <w:rsid w:val="006E6217"/>
    <w:rsid w:val="006E6770"/>
    <w:rsid w:val="006E6D17"/>
    <w:rsid w:val="006F4F31"/>
    <w:rsid w:val="006F6908"/>
    <w:rsid w:val="00700A89"/>
    <w:rsid w:val="00701893"/>
    <w:rsid w:val="0070250E"/>
    <w:rsid w:val="0070465F"/>
    <w:rsid w:val="00704B9C"/>
    <w:rsid w:val="0070510B"/>
    <w:rsid w:val="007059F9"/>
    <w:rsid w:val="0070717D"/>
    <w:rsid w:val="0070747F"/>
    <w:rsid w:val="007076F4"/>
    <w:rsid w:val="00710F4F"/>
    <w:rsid w:val="00712655"/>
    <w:rsid w:val="007148D4"/>
    <w:rsid w:val="00714C55"/>
    <w:rsid w:val="00716DD7"/>
    <w:rsid w:val="0072050F"/>
    <w:rsid w:val="007205A5"/>
    <w:rsid w:val="00720861"/>
    <w:rsid w:val="007239E8"/>
    <w:rsid w:val="00724D6C"/>
    <w:rsid w:val="00726D2D"/>
    <w:rsid w:val="00726F89"/>
    <w:rsid w:val="007324D3"/>
    <w:rsid w:val="00732748"/>
    <w:rsid w:val="00733A6D"/>
    <w:rsid w:val="0073521E"/>
    <w:rsid w:val="0073593A"/>
    <w:rsid w:val="00736B14"/>
    <w:rsid w:val="0073799C"/>
    <w:rsid w:val="007410CD"/>
    <w:rsid w:val="00741C02"/>
    <w:rsid w:val="007420BC"/>
    <w:rsid w:val="00742F91"/>
    <w:rsid w:val="00743C3E"/>
    <w:rsid w:val="007469A9"/>
    <w:rsid w:val="00746B4C"/>
    <w:rsid w:val="00750100"/>
    <w:rsid w:val="007503FE"/>
    <w:rsid w:val="00750AC7"/>
    <w:rsid w:val="00750FE6"/>
    <w:rsid w:val="00751351"/>
    <w:rsid w:val="00751366"/>
    <w:rsid w:val="007516AE"/>
    <w:rsid w:val="00752016"/>
    <w:rsid w:val="00755040"/>
    <w:rsid w:val="007552CA"/>
    <w:rsid w:val="007621D0"/>
    <w:rsid w:val="00762792"/>
    <w:rsid w:val="0076340D"/>
    <w:rsid w:val="00763B8D"/>
    <w:rsid w:val="007647F5"/>
    <w:rsid w:val="007648E7"/>
    <w:rsid w:val="00767C1A"/>
    <w:rsid w:val="00767C76"/>
    <w:rsid w:val="00770079"/>
    <w:rsid w:val="00770F42"/>
    <w:rsid w:val="007710AC"/>
    <w:rsid w:val="0077127F"/>
    <w:rsid w:val="007723B9"/>
    <w:rsid w:val="00773F54"/>
    <w:rsid w:val="007740BA"/>
    <w:rsid w:val="007744D6"/>
    <w:rsid w:val="007756E1"/>
    <w:rsid w:val="00776672"/>
    <w:rsid w:val="00776FD3"/>
    <w:rsid w:val="007778AE"/>
    <w:rsid w:val="00777EB5"/>
    <w:rsid w:val="00780F78"/>
    <w:rsid w:val="00781FFC"/>
    <w:rsid w:val="00783CC4"/>
    <w:rsid w:val="0078449D"/>
    <w:rsid w:val="0078462F"/>
    <w:rsid w:val="00786B6D"/>
    <w:rsid w:val="007879E1"/>
    <w:rsid w:val="00790967"/>
    <w:rsid w:val="0079097A"/>
    <w:rsid w:val="00793B90"/>
    <w:rsid w:val="007942D4"/>
    <w:rsid w:val="00795D5E"/>
    <w:rsid w:val="00796F2A"/>
    <w:rsid w:val="007973A9"/>
    <w:rsid w:val="007977FB"/>
    <w:rsid w:val="00797E06"/>
    <w:rsid w:val="007A002A"/>
    <w:rsid w:val="007A05C0"/>
    <w:rsid w:val="007A0BF9"/>
    <w:rsid w:val="007A1450"/>
    <w:rsid w:val="007A1516"/>
    <w:rsid w:val="007A1F4F"/>
    <w:rsid w:val="007A3612"/>
    <w:rsid w:val="007A42EE"/>
    <w:rsid w:val="007A447A"/>
    <w:rsid w:val="007A68E0"/>
    <w:rsid w:val="007A7ED8"/>
    <w:rsid w:val="007B2B68"/>
    <w:rsid w:val="007B2BAE"/>
    <w:rsid w:val="007B2BE6"/>
    <w:rsid w:val="007B3C78"/>
    <w:rsid w:val="007B6D6C"/>
    <w:rsid w:val="007B72C0"/>
    <w:rsid w:val="007C09C7"/>
    <w:rsid w:val="007C0AB0"/>
    <w:rsid w:val="007C2246"/>
    <w:rsid w:val="007C3983"/>
    <w:rsid w:val="007C5667"/>
    <w:rsid w:val="007C5B17"/>
    <w:rsid w:val="007C5C26"/>
    <w:rsid w:val="007C77B7"/>
    <w:rsid w:val="007D13FF"/>
    <w:rsid w:val="007D2368"/>
    <w:rsid w:val="007D3EF5"/>
    <w:rsid w:val="007D501C"/>
    <w:rsid w:val="007D67D8"/>
    <w:rsid w:val="007D7B26"/>
    <w:rsid w:val="007D7E08"/>
    <w:rsid w:val="007E04D2"/>
    <w:rsid w:val="007E1130"/>
    <w:rsid w:val="007E1737"/>
    <w:rsid w:val="007E650F"/>
    <w:rsid w:val="007E68B7"/>
    <w:rsid w:val="007F17BA"/>
    <w:rsid w:val="007F3D74"/>
    <w:rsid w:val="007F3DCC"/>
    <w:rsid w:val="007F53B3"/>
    <w:rsid w:val="007F5612"/>
    <w:rsid w:val="007F6126"/>
    <w:rsid w:val="007F68F5"/>
    <w:rsid w:val="007F6C19"/>
    <w:rsid w:val="007F6F1D"/>
    <w:rsid w:val="007F7715"/>
    <w:rsid w:val="007F7883"/>
    <w:rsid w:val="00800986"/>
    <w:rsid w:val="00800BA7"/>
    <w:rsid w:val="008014AE"/>
    <w:rsid w:val="00803533"/>
    <w:rsid w:val="008037D3"/>
    <w:rsid w:val="00803BEC"/>
    <w:rsid w:val="00807153"/>
    <w:rsid w:val="008103F0"/>
    <w:rsid w:val="00812761"/>
    <w:rsid w:val="00814E0E"/>
    <w:rsid w:val="0081681A"/>
    <w:rsid w:val="00817259"/>
    <w:rsid w:val="00820401"/>
    <w:rsid w:val="008206BD"/>
    <w:rsid w:val="00820F98"/>
    <w:rsid w:val="00823F4A"/>
    <w:rsid w:val="00825092"/>
    <w:rsid w:val="00825C17"/>
    <w:rsid w:val="00826E11"/>
    <w:rsid w:val="008279E7"/>
    <w:rsid w:val="008301D1"/>
    <w:rsid w:val="008310FE"/>
    <w:rsid w:val="00832A8B"/>
    <w:rsid w:val="008351D0"/>
    <w:rsid w:val="0083524C"/>
    <w:rsid w:val="00836CA9"/>
    <w:rsid w:val="0083706C"/>
    <w:rsid w:val="0084027C"/>
    <w:rsid w:val="00841388"/>
    <w:rsid w:val="008414F3"/>
    <w:rsid w:val="00842643"/>
    <w:rsid w:val="008446AD"/>
    <w:rsid w:val="0084736F"/>
    <w:rsid w:val="00852198"/>
    <w:rsid w:val="00852BB2"/>
    <w:rsid w:val="008537FE"/>
    <w:rsid w:val="00855A38"/>
    <w:rsid w:val="00855DAD"/>
    <w:rsid w:val="00856B52"/>
    <w:rsid w:val="008577E4"/>
    <w:rsid w:val="00861798"/>
    <w:rsid w:val="0086199B"/>
    <w:rsid w:val="008632DD"/>
    <w:rsid w:val="008636BF"/>
    <w:rsid w:val="00863711"/>
    <w:rsid w:val="00863BC4"/>
    <w:rsid w:val="0086462A"/>
    <w:rsid w:val="008650B4"/>
    <w:rsid w:val="0086589B"/>
    <w:rsid w:val="00866D7D"/>
    <w:rsid w:val="00867492"/>
    <w:rsid w:val="00870682"/>
    <w:rsid w:val="00870B72"/>
    <w:rsid w:val="008744EE"/>
    <w:rsid w:val="00874B15"/>
    <w:rsid w:val="00875771"/>
    <w:rsid w:val="00876710"/>
    <w:rsid w:val="00876720"/>
    <w:rsid w:val="0088369D"/>
    <w:rsid w:val="00885352"/>
    <w:rsid w:val="00886403"/>
    <w:rsid w:val="00886A4D"/>
    <w:rsid w:val="00886C98"/>
    <w:rsid w:val="00893B27"/>
    <w:rsid w:val="008944B9"/>
    <w:rsid w:val="0089475C"/>
    <w:rsid w:val="008960B8"/>
    <w:rsid w:val="00897159"/>
    <w:rsid w:val="008A04A4"/>
    <w:rsid w:val="008A0BA2"/>
    <w:rsid w:val="008A0E4A"/>
    <w:rsid w:val="008A221E"/>
    <w:rsid w:val="008A259B"/>
    <w:rsid w:val="008A4304"/>
    <w:rsid w:val="008A68DF"/>
    <w:rsid w:val="008A6F61"/>
    <w:rsid w:val="008B03CD"/>
    <w:rsid w:val="008B0506"/>
    <w:rsid w:val="008B0658"/>
    <w:rsid w:val="008B0925"/>
    <w:rsid w:val="008B2A27"/>
    <w:rsid w:val="008B2D09"/>
    <w:rsid w:val="008B4741"/>
    <w:rsid w:val="008B573B"/>
    <w:rsid w:val="008B5C86"/>
    <w:rsid w:val="008B68CB"/>
    <w:rsid w:val="008C00CF"/>
    <w:rsid w:val="008C1167"/>
    <w:rsid w:val="008C2E63"/>
    <w:rsid w:val="008C36D0"/>
    <w:rsid w:val="008C4681"/>
    <w:rsid w:val="008C4B4B"/>
    <w:rsid w:val="008C4DDC"/>
    <w:rsid w:val="008C527B"/>
    <w:rsid w:val="008C52AD"/>
    <w:rsid w:val="008C5854"/>
    <w:rsid w:val="008C590D"/>
    <w:rsid w:val="008C634A"/>
    <w:rsid w:val="008C65B2"/>
    <w:rsid w:val="008C6DCD"/>
    <w:rsid w:val="008C7D23"/>
    <w:rsid w:val="008D0FB6"/>
    <w:rsid w:val="008D1895"/>
    <w:rsid w:val="008D202A"/>
    <w:rsid w:val="008D2592"/>
    <w:rsid w:val="008D30D2"/>
    <w:rsid w:val="008D3117"/>
    <w:rsid w:val="008D32E7"/>
    <w:rsid w:val="008D36AF"/>
    <w:rsid w:val="008D38A4"/>
    <w:rsid w:val="008D46F5"/>
    <w:rsid w:val="008D4AC9"/>
    <w:rsid w:val="008D633C"/>
    <w:rsid w:val="008D6B95"/>
    <w:rsid w:val="008D6D40"/>
    <w:rsid w:val="008D6ED9"/>
    <w:rsid w:val="008D7954"/>
    <w:rsid w:val="008E05E3"/>
    <w:rsid w:val="008E0FD3"/>
    <w:rsid w:val="008E6071"/>
    <w:rsid w:val="008E6296"/>
    <w:rsid w:val="008E7B79"/>
    <w:rsid w:val="008F05F5"/>
    <w:rsid w:val="008F13BA"/>
    <w:rsid w:val="008F20A0"/>
    <w:rsid w:val="008F2D0D"/>
    <w:rsid w:val="008F3E7C"/>
    <w:rsid w:val="008F525D"/>
    <w:rsid w:val="008F539F"/>
    <w:rsid w:val="008F5B2D"/>
    <w:rsid w:val="00901E24"/>
    <w:rsid w:val="00902713"/>
    <w:rsid w:val="0090388D"/>
    <w:rsid w:val="00904202"/>
    <w:rsid w:val="00905572"/>
    <w:rsid w:val="00907098"/>
    <w:rsid w:val="00911748"/>
    <w:rsid w:val="00911840"/>
    <w:rsid w:val="00914CD8"/>
    <w:rsid w:val="00915086"/>
    <w:rsid w:val="00915DB8"/>
    <w:rsid w:val="00916ACC"/>
    <w:rsid w:val="009172AD"/>
    <w:rsid w:val="00917577"/>
    <w:rsid w:val="00920550"/>
    <w:rsid w:val="00922D38"/>
    <w:rsid w:val="00924AE0"/>
    <w:rsid w:val="00924E60"/>
    <w:rsid w:val="009251F9"/>
    <w:rsid w:val="0092535B"/>
    <w:rsid w:val="00926486"/>
    <w:rsid w:val="009265C1"/>
    <w:rsid w:val="00926CB6"/>
    <w:rsid w:val="0093199B"/>
    <w:rsid w:val="009322A4"/>
    <w:rsid w:val="009323F5"/>
    <w:rsid w:val="009334AE"/>
    <w:rsid w:val="0093399A"/>
    <w:rsid w:val="009418DE"/>
    <w:rsid w:val="00941B06"/>
    <w:rsid w:val="00942B30"/>
    <w:rsid w:val="009435EC"/>
    <w:rsid w:val="00943716"/>
    <w:rsid w:val="0094399B"/>
    <w:rsid w:val="009448A8"/>
    <w:rsid w:val="00946C96"/>
    <w:rsid w:val="00946DE5"/>
    <w:rsid w:val="00947A44"/>
    <w:rsid w:val="00950559"/>
    <w:rsid w:val="00950896"/>
    <w:rsid w:val="00950B83"/>
    <w:rsid w:val="00951317"/>
    <w:rsid w:val="00951B33"/>
    <w:rsid w:val="00951E9D"/>
    <w:rsid w:val="009522CA"/>
    <w:rsid w:val="00954D66"/>
    <w:rsid w:val="009553EC"/>
    <w:rsid w:val="00955701"/>
    <w:rsid w:val="00955A73"/>
    <w:rsid w:val="0095617A"/>
    <w:rsid w:val="0095667A"/>
    <w:rsid w:val="00956E4D"/>
    <w:rsid w:val="00956E90"/>
    <w:rsid w:val="00960DA1"/>
    <w:rsid w:val="0096100E"/>
    <w:rsid w:val="009618C8"/>
    <w:rsid w:val="00961E39"/>
    <w:rsid w:val="009622C4"/>
    <w:rsid w:val="00962465"/>
    <w:rsid w:val="009642DD"/>
    <w:rsid w:val="009645FC"/>
    <w:rsid w:val="0096497B"/>
    <w:rsid w:val="009669FF"/>
    <w:rsid w:val="00966E30"/>
    <w:rsid w:val="009674F5"/>
    <w:rsid w:val="00970644"/>
    <w:rsid w:val="009745AA"/>
    <w:rsid w:val="00980C88"/>
    <w:rsid w:val="00980CFF"/>
    <w:rsid w:val="00982546"/>
    <w:rsid w:val="00982B0E"/>
    <w:rsid w:val="0098320F"/>
    <w:rsid w:val="00983BC7"/>
    <w:rsid w:val="009840FD"/>
    <w:rsid w:val="00984AEE"/>
    <w:rsid w:val="00985B5E"/>
    <w:rsid w:val="0098615A"/>
    <w:rsid w:val="009869C3"/>
    <w:rsid w:val="009874BD"/>
    <w:rsid w:val="009875D6"/>
    <w:rsid w:val="009924CA"/>
    <w:rsid w:val="00993420"/>
    <w:rsid w:val="0099400C"/>
    <w:rsid w:val="00994D03"/>
    <w:rsid w:val="00995E8A"/>
    <w:rsid w:val="0099608B"/>
    <w:rsid w:val="009A180D"/>
    <w:rsid w:val="009A3F9C"/>
    <w:rsid w:val="009A6392"/>
    <w:rsid w:val="009A74F3"/>
    <w:rsid w:val="009A79F2"/>
    <w:rsid w:val="009B2C76"/>
    <w:rsid w:val="009B3B81"/>
    <w:rsid w:val="009B530C"/>
    <w:rsid w:val="009B53CE"/>
    <w:rsid w:val="009B595C"/>
    <w:rsid w:val="009B6CEB"/>
    <w:rsid w:val="009C0FD9"/>
    <w:rsid w:val="009C2D24"/>
    <w:rsid w:val="009C5FFF"/>
    <w:rsid w:val="009C6C32"/>
    <w:rsid w:val="009C708B"/>
    <w:rsid w:val="009D03D7"/>
    <w:rsid w:val="009D143B"/>
    <w:rsid w:val="009D19B4"/>
    <w:rsid w:val="009D2F57"/>
    <w:rsid w:val="009D3079"/>
    <w:rsid w:val="009D3B2F"/>
    <w:rsid w:val="009D42AC"/>
    <w:rsid w:val="009D57BD"/>
    <w:rsid w:val="009D5C6A"/>
    <w:rsid w:val="009D5F08"/>
    <w:rsid w:val="009D638C"/>
    <w:rsid w:val="009D6396"/>
    <w:rsid w:val="009D7036"/>
    <w:rsid w:val="009E03B0"/>
    <w:rsid w:val="009E0896"/>
    <w:rsid w:val="009E1545"/>
    <w:rsid w:val="009E23E6"/>
    <w:rsid w:val="009E274B"/>
    <w:rsid w:val="009E287E"/>
    <w:rsid w:val="009E4353"/>
    <w:rsid w:val="009E7232"/>
    <w:rsid w:val="009E76F7"/>
    <w:rsid w:val="009F00CD"/>
    <w:rsid w:val="009F0FEE"/>
    <w:rsid w:val="009F11F2"/>
    <w:rsid w:val="009F1270"/>
    <w:rsid w:val="009F1DE2"/>
    <w:rsid w:val="009F26F9"/>
    <w:rsid w:val="009F26FB"/>
    <w:rsid w:val="009F2E6A"/>
    <w:rsid w:val="009F485B"/>
    <w:rsid w:val="009F5AD1"/>
    <w:rsid w:val="009F710C"/>
    <w:rsid w:val="009F7503"/>
    <w:rsid w:val="00A00466"/>
    <w:rsid w:val="00A00A13"/>
    <w:rsid w:val="00A0225D"/>
    <w:rsid w:val="00A045E8"/>
    <w:rsid w:val="00A04E04"/>
    <w:rsid w:val="00A058EE"/>
    <w:rsid w:val="00A05EEA"/>
    <w:rsid w:val="00A06E52"/>
    <w:rsid w:val="00A0755E"/>
    <w:rsid w:val="00A07654"/>
    <w:rsid w:val="00A07F64"/>
    <w:rsid w:val="00A10314"/>
    <w:rsid w:val="00A109E1"/>
    <w:rsid w:val="00A123AC"/>
    <w:rsid w:val="00A14585"/>
    <w:rsid w:val="00A14E38"/>
    <w:rsid w:val="00A1626E"/>
    <w:rsid w:val="00A16FF8"/>
    <w:rsid w:val="00A201DB"/>
    <w:rsid w:val="00A2095F"/>
    <w:rsid w:val="00A211F6"/>
    <w:rsid w:val="00A21E86"/>
    <w:rsid w:val="00A223CD"/>
    <w:rsid w:val="00A247BA"/>
    <w:rsid w:val="00A24F60"/>
    <w:rsid w:val="00A25297"/>
    <w:rsid w:val="00A255B1"/>
    <w:rsid w:val="00A2653F"/>
    <w:rsid w:val="00A26823"/>
    <w:rsid w:val="00A26F34"/>
    <w:rsid w:val="00A27238"/>
    <w:rsid w:val="00A31140"/>
    <w:rsid w:val="00A31883"/>
    <w:rsid w:val="00A31B95"/>
    <w:rsid w:val="00A3495C"/>
    <w:rsid w:val="00A372C3"/>
    <w:rsid w:val="00A428C0"/>
    <w:rsid w:val="00A42C5D"/>
    <w:rsid w:val="00A442ED"/>
    <w:rsid w:val="00A456E5"/>
    <w:rsid w:val="00A46430"/>
    <w:rsid w:val="00A46BCA"/>
    <w:rsid w:val="00A4796F"/>
    <w:rsid w:val="00A5034B"/>
    <w:rsid w:val="00A521C2"/>
    <w:rsid w:val="00A5311B"/>
    <w:rsid w:val="00A54F63"/>
    <w:rsid w:val="00A552DD"/>
    <w:rsid w:val="00A60565"/>
    <w:rsid w:val="00A607E4"/>
    <w:rsid w:val="00A60851"/>
    <w:rsid w:val="00A61E00"/>
    <w:rsid w:val="00A621CF"/>
    <w:rsid w:val="00A6228F"/>
    <w:rsid w:val="00A64650"/>
    <w:rsid w:val="00A64D0C"/>
    <w:rsid w:val="00A65408"/>
    <w:rsid w:val="00A6573A"/>
    <w:rsid w:val="00A65F1C"/>
    <w:rsid w:val="00A669FD"/>
    <w:rsid w:val="00A66D6E"/>
    <w:rsid w:val="00A672DE"/>
    <w:rsid w:val="00A67486"/>
    <w:rsid w:val="00A70458"/>
    <w:rsid w:val="00A70B75"/>
    <w:rsid w:val="00A70BE5"/>
    <w:rsid w:val="00A736ED"/>
    <w:rsid w:val="00A75578"/>
    <w:rsid w:val="00A756AE"/>
    <w:rsid w:val="00A757D0"/>
    <w:rsid w:val="00A76EAF"/>
    <w:rsid w:val="00A773B1"/>
    <w:rsid w:val="00A829E5"/>
    <w:rsid w:val="00A85191"/>
    <w:rsid w:val="00A853E6"/>
    <w:rsid w:val="00A85897"/>
    <w:rsid w:val="00A86E04"/>
    <w:rsid w:val="00A87671"/>
    <w:rsid w:val="00A90B88"/>
    <w:rsid w:val="00A9165E"/>
    <w:rsid w:val="00A92FB9"/>
    <w:rsid w:val="00A94668"/>
    <w:rsid w:val="00A94C0F"/>
    <w:rsid w:val="00A961EB"/>
    <w:rsid w:val="00AA0633"/>
    <w:rsid w:val="00AA095B"/>
    <w:rsid w:val="00AA424A"/>
    <w:rsid w:val="00AA44C2"/>
    <w:rsid w:val="00AA4CD8"/>
    <w:rsid w:val="00AA63F5"/>
    <w:rsid w:val="00AA64A0"/>
    <w:rsid w:val="00AA798D"/>
    <w:rsid w:val="00AA7BF0"/>
    <w:rsid w:val="00AB046B"/>
    <w:rsid w:val="00AB40E4"/>
    <w:rsid w:val="00AB44F9"/>
    <w:rsid w:val="00AB594A"/>
    <w:rsid w:val="00AB6053"/>
    <w:rsid w:val="00AB6D49"/>
    <w:rsid w:val="00AC0322"/>
    <w:rsid w:val="00AC2F3E"/>
    <w:rsid w:val="00AC369A"/>
    <w:rsid w:val="00AC51EC"/>
    <w:rsid w:val="00AC65A6"/>
    <w:rsid w:val="00AC65F0"/>
    <w:rsid w:val="00AD2CBB"/>
    <w:rsid w:val="00AD4308"/>
    <w:rsid w:val="00AD7177"/>
    <w:rsid w:val="00AD7EC2"/>
    <w:rsid w:val="00AE0CD8"/>
    <w:rsid w:val="00AE112A"/>
    <w:rsid w:val="00AE2661"/>
    <w:rsid w:val="00AE3AD9"/>
    <w:rsid w:val="00AE5CAF"/>
    <w:rsid w:val="00AF2365"/>
    <w:rsid w:val="00AF2FB6"/>
    <w:rsid w:val="00AF3945"/>
    <w:rsid w:val="00AF42B4"/>
    <w:rsid w:val="00AF7124"/>
    <w:rsid w:val="00B006CA"/>
    <w:rsid w:val="00B0088E"/>
    <w:rsid w:val="00B03112"/>
    <w:rsid w:val="00B03D50"/>
    <w:rsid w:val="00B04A62"/>
    <w:rsid w:val="00B054D6"/>
    <w:rsid w:val="00B05EE6"/>
    <w:rsid w:val="00B05F49"/>
    <w:rsid w:val="00B0683E"/>
    <w:rsid w:val="00B068B5"/>
    <w:rsid w:val="00B112DD"/>
    <w:rsid w:val="00B11998"/>
    <w:rsid w:val="00B12329"/>
    <w:rsid w:val="00B13821"/>
    <w:rsid w:val="00B16FF8"/>
    <w:rsid w:val="00B20497"/>
    <w:rsid w:val="00B20DCD"/>
    <w:rsid w:val="00B22CFF"/>
    <w:rsid w:val="00B23C2D"/>
    <w:rsid w:val="00B24B1F"/>
    <w:rsid w:val="00B26085"/>
    <w:rsid w:val="00B267E0"/>
    <w:rsid w:val="00B26962"/>
    <w:rsid w:val="00B26FCA"/>
    <w:rsid w:val="00B272DC"/>
    <w:rsid w:val="00B311A8"/>
    <w:rsid w:val="00B34092"/>
    <w:rsid w:val="00B3452E"/>
    <w:rsid w:val="00B34762"/>
    <w:rsid w:val="00B35FCF"/>
    <w:rsid w:val="00B361A2"/>
    <w:rsid w:val="00B362E0"/>
    <w:rsid w:val="00B36D84"/>
    <w:rsid w:val="00B37897"/>
    <w:rsid w:val="00B37A0E"/>
    <w:rsid w:val="00B40F8C"/>
    <w:rsid w:val="00B40FAE"/>
    <w:rsid w:val="00B4126C"/>
    <w:rsid w:val="00B416EB"/>
    <w:rsid w:val="00B41BE1"/>
    <w:rsid w:val="00B4210D"/>
    <w:rsid w:val="00B449C8"/>
    <w:rsid w:val="00B455F4"/>
    <w:rsid w:val="00B46B88"/>
    <w:rsid w:val="00B50541"/>
    <w:rsid w:val="00B5230A"/>
    <w:rsid w:val="00B53694"/>
    <w:rsid w:val="00B538A8"/>
    <w:rsid w:val="00B541BC"/>
    <w:rsid w:val="00B5423B"/>
    <w:rsid w:val="00B55841"/>
    <w:rsid w:val="00B55E94"/>
    <w:rsid w:val="00B55FAD"/>
    <w:rsid w:val="00B56B18"/>
    <w:rsid w:val="00B56DEB"/>
    <w:rsid w:val="00B56F07"/>
    <w:rsid w:val="00B62BFC"/>
    <w:rsid w:val="00B64109"/>
    <w:rsid w:val="00B65516"/>
    <w:rsid w:val="00B65D53"/>
    <w:rsid w:val="00B7111B"/>
    <w:rsid w:val="00B719C8"/>
    <w:rsid w:val="00B7269C"/>
    <w:rsid w:val="00B7276B"/>
    <w:rsid w:val="00B72E8D"/>
    <w:rsid w:val="00B73128"/>
    <w:rsid w:val="00B73E67"/>
    <w:rsid w:val="00B74342"/>
    <w:rsid w:val="00B769FE"/>
    <w:rsid w:val="00B76B32"/>
    <w:rsid w:val="00B76BD8"/>
    <w:rsid w:val="00B83CD0"/>
    <w:rsid w:val="00B849E5"/>
    <w:rsid w:val="00B85DE3"/>
    <w:rsid w:val="00B91670"/>
    <w:rsid w:val="00B92765"/>
    <w:rsid w:val="00B93043"/>
    <w:rsid w:val="00B93B84"/>
    <w:rsid w:val="00B964EF"/>
    <w:rsid w:val="00B97A15"/>
    <w:rsid w:val="00B97C73"/>
    <w:rsid w:val="00BA06E6"/>
    <w:rsid w:val="00BA0713"/>
    <w:rsid w:val="00BA11F7"/>
    <w:rsid w:val="00BA120E"/>
    <w:rsid w:val="00BA12C8"/>
    <w:rsid w:val="00BA196D"/>
    <w:rsid w:val="00BA3A65"/>
    <w:rsid w:val="00BA4BB6"/>
    <w:rsid w:val="00BA51C5"/>
    <w:rsid w:val="00BA5790"/>
    <w:rsid w:val="00BA6E5E"/>
    <w:rsid w:val="00BB0948"/>
    <w:rsid w:val="00BB11DA"/>
    <w:rsid w:val="00BB2DEE"/>
    <w:rsid w:val="00BB429C"/>
    <w:rsid w:val="00BB6A51"/>
    <w:rsid w:val="00BB6D16"/>
    <w:rsid w:val="00BB7EE1"/>
    <w:rsid w:val="00BC0BE0"/>
    <w:rsid w:val="00BC1F35"/>
    <w:rsid w:val="00BC48ED"/>
    <w:rsid w:val="00BD12F5"/>
    <w:rsid w:val="00BD4131"/>
    <w:rsid w:val="00BD4A30"/>
    <w:rsid w:val="00BD4EB7"/>
    <w:rsid w:val="00BD50F0"/>
    <w:rsid w:val="00BD51C6"/>
    <w:rsid w:val="00BD65C1"/>
    <w:rsid w:val="00BE0281"/>
    <w:rsid w:val="00BE0B60"/>
    <w:rsid w:val="00BE449C"/>
    <w:rsid w:val="00BE4527"/>
    <w:rsid w:val="00BE47D1"/>
    <w:rsid w:val="00BE4A14"/>
    <w:rsid w:val="00BE5372"/>
    <w:rsid w:val="00BE66B3"/>
    <w:rsid w:val="00BE70D4"/>
    <w:rsid w:val="00BF1F65"/>
    <w:rsid w:val="00BF206A"/>
    <w:rsid w:val="00BF5021"/>
    <w:rsid w:val="00BF7E31"/>
    <w:rsid w:val="00C007B0"/>
    <w:rsid w:val="00C013B1"/>
    <w:rsid w:val="00C024E7"/>
    <w:rsid w:val="00C02643"/>
    <w:rsid w:val="00C03C32"/>
    <w:rsid w:val="00C06727"/>
    <w:rsid w:val="00C07390"/>
    <w:rsid w:val="00C11488"/>
    <w:rsid w:val="00C137EA"/>
    <w:rsid w:val="00C1475F"/>
    <w:rsid w:val="00C14AB2"/>
    <w:rsid w:val="00C17870"/>
    <w:rsid w:val="00C210B5"/>
    <w:rsid w:val="00C21DC1"/>
    <w:rsid w:val="00C227E9"/>
    <w:rsid w:val="00C2368D"/>
    <w:rsid w:val="00C243F1"/>
    <w:rsid w:val="00C25016"/>
    <w:rsid w:val="00C26619"/>
    <w:rsid w:val="00C323C5"/>
    <w:rsid w:val="00C32A8C"/>
    <w:rsid w:val="00C33DB2"/>
    <w:rsid w:val="00C34A99"/>
    <w:rsid w:val="00C3604B"/>
    <w:rsid w:val="00C400CD"/>
    <w:rsid w:val="00C410EF"/>
    <w:rsid w:val="00C42772"/>
    <w:rsid w:val="00C42A87"/>
    <w:rsid w:val="00C432D7"/>
    <w:rsid w:val="00C50E57"/>
    <w:rsid w:val="00C52031"/>
    <w:rsid w:val="00C528C8"/>
    <w:rsid w:val="00C53D1C"/>
    <w:rsid w:val="00C5425E"/>
    <w:rsid w:val="00C54BDE"/>
    <w:rsid w:val="00C5508D"/>
    <w:rsid w:val="00C55C22"/>
    <w:rsid w:val="00C57B8A"/>
    <w:rsid w:val="00C6092A"/>
    <w:rsid w:val="00C6228D"/>
    <w:rsid w:val="00C7044D"/>
    <w:rsid w:val="00C7099E"/>
    <w:rsid w:val="00C70A8A"/>
    <w:rsid w:val="00C7429F"/>
    <w:rsid w:val="00C7476F"/>
    <w:rsid w:val="00C7567D"/>
    <w:rsid w:val="00C8110F"/>
    <w:rsid w:val="00C840F8"/>
    <w:rsid w:val="00C859DB"/>
    <w:rsid w:val="00C86C90"/>
    <w:rsid w:val="00C87973"/>
    <w:rsid w:val="00C906B6"/>
    <w:rsid w:val="00C94768"/>
    <w:rsid w:val="00C94E57"/>
    <w:rsid w:val="00C95937"/>
    <w:rsid w:val="00C96687"/>
    <w:rsid w:val="00C96A3D"/>
    <w:rsid w:val="00C977E0"/>
    <w:rsid w:val="00C97CC7"/>
    <w:rsid w:val="00CA08D9"/>
    <w:rsid w:val="00CA266A"/>
    <w:rsid w:val="00CA32DD"/>
    <w:rsid w:val="00CA3964"/>
    <w:rsid w:val="00CA492D"/>
    <w:rsid w:val="00CA7D6A"/>
    <w:rsid w:val="00CB02A6"/>
    <w:rsid w:val="00CB055C"/>
    <w:rsid w:val="00CB06E8"/>
    <w:rsid w:val="00CB0FEE"/>
    <w:rsid w:val="00CB1A06"/>
    <w:rsid w:val="00CB5F49"/>
    <w:rsid w:val="00CB6088"/>
    <w:rsid w:val="00CB6881"/>
    <w:rsid w:val="00CB6939"/>
    <w:rsid w:val="00CB704E"/>
    <w:rsid w:val="00CC1D84"/>
    <w:rsid w:val="00CC4D08"/>
    <w:rsid w:val="00CC5439"/>
    <w:rsid w:val="00CC561E"/>
    <w:rsid w:val="00CC766E"/>
    <w:rsid w:val="00CC7898"/>
    <w:rsid w:val="00CD1592"/>
    <w:rsid w:val="00CD177B"/>
    <w:rsid w:val="00CD1C00"/>
    <w:rsid w:val="00CD3E07"/>
    <w:rsid w:val="00CD46A6"/>
    <w:rsid w:val="00CD4A32"/>
    <w:rsid w:val="00CD55A0"/>
    <w:rsid w:val="00CD5C04"/>
    <w:rsid w:val="00CD6043"/>
    <w:rsid w:val="00CD6960"/>
    <w:rsid w:val="00CD70DA"/>
    <w:rsid w:val="00CE1246"/>
    <w:rsid w:val="00CE1AD2"/>
    <w:rsid w:val="00CE2343"/>
    <w:rsid w:val="00CE286E"/>
    <w:rsid w:val="00CE380C"/>
    <w:rsid w:val="00CE406F"/>
    <w:rsid w:val="00CE4313"/>
    <w:rsid w:val="00CF1248"/>
    <w:rsid w:val="00CF1378"/>
    <w:rsid w:val="00CF1D9A"/>
    <w:rsid w:val="00CF20BA"/>
    <w:rsid w:val="00CF3145"/>
    <w:rsid w:val="00CF3B7A"/>
    <w:rsid w:val="00CF7629"/>
    <w:rsid w:val="00D01373"/>
    <w:rsid w:val="00D01C84"/>
    <w:rsid w:val="00D0407E"/>
    <w:rsid w:val="00D05D07"/>
    <w:rsid w:val="00D06146"/>
    <w:rsid w:val="00D06867"/>
    <w:rsid w:val="00D06DAB"/>
    <w:rsid w:val="00D10F81"/>
    <w:rsid w:val="00D11269"/>
    <w:rsid w:val="00D1141F"/>
    <w:rsid w:val="00D11C8A"/>
    <w:rsid w:val="00D14B99"/>
    <w:rsid w:val="00D156F2"/>
    <w:rsid w:val="00D16E1B"/>
    <w:rsid w:val="00D2396C"/>
    <w:rsid w:val="00D24226"/>
    <w:rsid w:val="00D24CBC"/>
    <w:rsid w:val="00D251A4"/>
    <w:rsid w:val="00D2581F"/>
    <w:rsid w:val="00D264AE"/>
    <w:rsid w:val="00D27637"/>
    <w:rsid w:val="00D277ED"/>
    <w:rsid w:val="00D309FD"/>
    <w:rsid w:val="00D31975"/>
    <w:rsid w:val="00D31A5D"/>
    <w:rsid w:val="00D34951"/>
    <w:rsid w:val="00D34FB4"/>
    <w:rsid w:val="00D37538"/>
    <w:rsid w:val="00D41975"/>
    <w:rsid w:val="00D43107"/>
    <w:rsid w:val="00D4547F"/>
    <w:rsid w:val="00D45526"/>
    <w:rsid w:val="00D46293"/>
    <w:rsid w:val="00D46876"/>
    <w:rsid w:val="00D4706C"/>
    <w:rsid w:val="00D4714D"/>
    <w:rsid w:val="00D505D4"/>
    <w:rsid w:val="00D511E3"/>
    <w:rsid w:val="00D6011B"/>
    <w:rsid w:val="00D613EC"/>
    <w:rsid w:val="00D6249B"/>
    <w:rsid w:val="00D62513"/>
    <w:rsid w:val="00D630C3"/>
    <w:rsid w:val="00D6391B"/>
    <w:rsid w:val="00D63B43"/>
    <w:rsid w:val="00D64533"/>
    <w:rsid w:val="00D65589"/>
    <w:rsid w:val="00D70CCF"/>
    <w:rsid w:val="00D7227D"/>
    <w:rsid w:val="00D75621"/>
    <w:rsid w:val="00D7572A"/>
    <w:rsid w:val="00D762CB"/>
    <w:rsid w:val="00D76DC6"/>
    <w:rsid w:val="00D77025"/>
    <w:rsid w:val="00D807D1"/>
    <w:rsid w:val="00D820C7"/>
    <w:rsid w:val="00D8222B"/>
    <w:rsid w:val="00D82E66"/>
    <w:rsid w:val="00D84633"/>
    <w:rsid w:val="00D85745"/>
    <w:rsid w:val="00D85765"/>
    <w:rsid w:val="00D86F0C"/>
    <w:rsid w:val="00D91772"/>
    <w:rsid w:val="00D92028"/>
    <w:rsid w:val="00D92717"/>
    <w:rsid w:val="00D93734"/>
    <w:rsid w:val="00D94FC5"/>
    <w:rsid w:val="00D9688D"/>
    <w:rsid w:val="00D96DB4"/>
    <w:rsid w:val="00DA29DC"/>
    <w:rsid w:val="00DA3E45"/>
    <w:rsid w:val="00DA3F0C"/>
    <w:rsid w:val="00DB0E65"/>
    <w:rsid w:val="00DB10B9"/>
    <w:rsid w:val="00DB1B77"/>
    <w:rsid w:val="00DB2220"/>
    <w:rsid w:val="00DB26E6"/>
    <w:rsid w:val="00DB30C3"/>
    <w:rsid w:val="00DB35B4"/>
    <w:rsid w:val="00DB4BA9"/>
    <w:rsid w:val="00DB5A7A"/>
    <w:rsid w:val="00DB610B"/>
    <w:rsid w:val="00DB701F"/>
    <w:rsid w:val="00DC0354"/>
    <w:rsid w:val="00DC0462"/>
    <w:rsid w:val="00DC0955"/>
    <w:rsid w:val="00DC2497"/>
    <w:rsid w:val="00DC2BCB"/>
    <w:rsid w:val="00DC2CFD"/>
    <w:rsid w:val="00DC3688"/>
    <w:rsid w:val="00DC44AA"/>
    <w:rsid w:val="00DC46E8"/>
    <w:rsid w:val="00DC59C4"/>
    <w:rsid w:val="00DC704D"/>
    <w:rsid w:val="00DD1379"/>
    <w:rsid w:val="00DD15CD"/>
    <w:rsid w:val="00DD1B25"/>
    <w:rsid w:val="00DD25E3"/>
    <w:rsid w:val="00DD2E2F"/>
    <w:rsid w:val="00DD347F"/>
    <w:rsid w:val="00DD3A78"/>
    <w:rsid w:val="00DD3C26"/>
    <w:rsid w:val="00DD3CA6"/>
    <w:rsid w:val="00DD6D2A"/>
    <w:rsid w:val="00DD7AA9"/>
    <w:rsid w:val="00DD7EBC"/>
    <w:rsid w:val="00DE2B62"/>
    <w:rsid w:val="00DE3D4A"/>
    <w:rsid w:val="00DE3DAD"/>
    <w:rsid w:val="00DE4436"/>
    <w:rsid w:val="00DE76F4"/>
    <w:rsid w:val="00DF07AB"/>
    <w:rsid w:val="00DF08FE"/>
    <w:rsid w:val="00DF55E3"/>
    <w:rsid w:val="00DF64D1"/>
    <w:rsid w:val="00DF75A4"/>
    <w:rsid w:val="00E008C3"/>
    <w:rsid w:val="00E025FA"/>
    <w:rsid w:val="00E027E9"/>
    <w:rsid w:val="00E02A24"/>
    <w:rsid w:val="00E03E20"/>
    <w:rsid w:val="00E03F76"/>
    <w:rsid w:val="00E04851"/>
    <w:rsid w:val="00E051FA"/>
    <w:rsid w:val="00E07780"/>
    <w:rsid w:val="00E12FF3"/>
    <w:rsid w:val="00E153D3"/>
    <w:rsid w:val="00E16044"/>
    <w:rsid w:val="00E17028"/>
    <w:rsid w:val="00E17FEA"/>
    <w:rsid w:val="00E204EE"/>
    <w:rsid w:val="00E21A38"/>
    <w:rsid w:val="00E228A9"/>
    <w:rsid w:val="00E2383F"/>
    <w:rsid w:val="00E23C0D"/>
    <w:rsid w:val="00E23FE7"/>
    <w:rsid w:val="00E24911"/>
    <w:rsid w:val="00E24E9A"/>
    <w:rsid w:val="00E256D3"/>
    <w:rsid w:val="00E260B5"/>
    <w:rsid w:val="00E26EAC"/>
    <w:rsid w:val="00E307C6"/>
    <w:rsid w:val="00E3116A"/>
    <w:rsid w:val="00E33EB5"/>
    <w:rsid w:val="00E36E5D"/>
    <w:rsid w:val="00E3723D"/>
    <w:rsid w:val="00E377D5"/>
    <w:rsid w:val="00E420AE"/>
    <w:rsid w:val="00E420D9"/>
    <w:rsid w:val="00E422CF"/>
    <w:rsid w:val="00E42322"/>
    <w:rsid w:val="00E43714"/>
    <w:rsid w:val="00E4474A"/>
    <w:rsid w:val="00E44BC4"/>
    <w:rsid w:val="00E45FC7"/>
    <w:rsid w:val="00E47666"/>
    <w:rsid w:val="00E47B1B"/>
    <w:rsid w:val="00E50EA4"/>
    <w:rsid w:val="00E51D4F"/>
    <w:rsid w:val="00E51EB3"/>
    <w:rsid w:val="00E5407C"/>
    <w:rsid w:val="00E561B7"/>
    <w:rsid w:val="00E576C7"/>
    <w:rsid w:val="00E601CB"/>
    <w:rsid w:val="00E605D5"/>
    <w:rsid w:val="00E63EE3"/>
    <w:rsid w:val="00E663B8"/>
    <w:rsid w:val="00E66FB5"/>
    <w:rsid w:val="00E71C1D"/>
    <w:rsid w:val="00E72992"/>
    <w:rsid w:val="00E752B9"/>
    <w:rsid w:val="00E75D68"/>
    <w:rsid w:val="00E76447"/>
    <w:rsid w:val="00E76A2C"/>
    <w:rsid w:val="00E76E9E"/>
    <w:rsid w:val="00E802CE"/>
    <w:rsid w:val="00E804ED"/>
    <w:rsid w:val="00E81D74"/>
    <w:rsid w:val="00E85040"/>
    <w:rsid w:val="00E85262"/>
    <w:rsid w:val="00E855AB"/>
    <w:rsid w:val="00E85962"/>
    <w:rsid w:val="00E860A5"/>
    <w:rsid w:val="00E91E05"/>
    <w:rsid w:val="00E92DB7"/>
    <w:rsid w:val="00E93CA4"/>
    <w:rsid w:val="00E944F3"/>
    <w:rsid w:val="00EA205D"/>
    <w:rsid w:val="00EA54DE"/>
    <w:rsid w:val="00EA784C"/>
    <w:rsid w:val="00EA79D7"/>
    <w:rsid w:val="00EA7BE0"/>
    <w:rsid w:val="00EB09E9"/>
    <w:rsid w:val="00EB26B1"/>
    <w:rsid w:val="00EB2F83"/>
    <w:rsid w:val="00EB35FA"/>
    <w:rsid w:val="00EB4956"/>
    <w:rsid w:val="00EB551B"/>
    <w:rsid w:val="00EB6D40"/>
    <w:rsid w:val="00EC120A"/>
    <w:rsid w:val="00EC1CB0"/>
    <w:rsid w:val="00EC3D74"/>
    <w:rsid w:val="00EC424F"/>
    <w:rsid w:val="00EC6428"/>
    <w:rsid w:val="00EC6AF9"/>
    <w:rsid w:val="00EC7751"/>
    <w:rsid w:val="00ED000C"/>
    <w:rsid w:val="00ED13B2"/>
    <w:rsid w:val="00ED20F7"/>
    <w:rsid w:val="00ED39F7"/>
    <w:rsid w:val="00ED4A89"/>
    <w:rsid w:val="00ED5D0E"/>
    <w:rsid w:val="00EE1F53"/>
    <w:rsid w:val="00EE2A13"/>
    <w:rsid w:val="00EE2AA2"/>
    <w:rsid w:val="00EE2BD6"/>
    <w:rsid w:val="00EE2E72"/>
    <w:rsid w:val="00EE4FD3"/>
    <w:rsid w:val="00EE63EE"/>
    <w:rsid w:val="00EE7F9E"/>
    <w:rsid w:val="00EF1162"/>
    <w:rsid w:val="00EF11FB"/>
    <w:rsid w:val="00EF248D"/>
    <w:rsid w:val="00EF27CE"/>
    <w:rsid w:val="00EF2A77"/>
    <w:rsid w:val="00EF3DC3"/>
    <w:rsid w:val="00EF4B03"/>
    <w:rsid w:val="00EF65F6"/>
    <w:rsid w:val="00EF6F26"/>
    <w:rsid w:val="00EF7AAC"/>
    <w:rsid w:val="00F00A6E"/>
    <w:rsid w:val="00F01D40"/>
    <w:rsid w:val="00F02453"/>
    <w:rsid w:val="00F025B3"/>
    <w:rsid w:val="00F04E86"/>
    <w:rsid w:val="00F07FFE"/>
    <w:rsid w:val="00F10540"/>
    <w:rsid w:val="00F14161"/>
    <w:rsid w:val="00F148FA"/>
    <w:rsid w:val="00F14DCA"/>
    <w:rsid w:val="00F157C6"/>
    <w:rsid w:val="00F165B0"/>
    <w:rsid w:val="00F17FBF"/>
    <w:rsid w:val="00F27F0D"/>
    <w:rsid w:val="00F31F8D"/>
    <w:rsid w:val="00F3370D"/>
    <w:rsid w:val="00F34555"/>
    <w:rsid w:val="00F34C10"/>
    <w:rsid w:val="00F3697C"/>
    <w:rsid w:val="00F3799C"/>
    <w:rsid w:val="00F37CCA"/>
    <w:rsid w:val="00F40134"/>
    <w:rsid w:val="00F42046"/>
    <w:rsid w:val="00F421F2"/>
    <w:rsid w:val="00F429F5"/>
    <w:rsid w:val="00F42F8A"/>
    <w:rsid w:val="00F43926"/>
    <w:rsid w:val="00F443CD"/>
    <w:rsid w:val="00F4509B"/>
    <w:rsid w:val="00F4513C"/>
    <w:rsid w:val="00F45410"/>
    <w:rsid w:val="00F45B5D"/>
    <w:rsid w:val="00F45F55"/>
    <w:rsid w:val="00F471ED"/>
    <w:rsid w:val="00F51197"/>
    <w:rsid w:val="00F524E4"/>
    <w:rsid w:val="00F52E91"/>
    <w:rsid w:val="00F5445E"/>
    <w:rsid w:val="00F57157"/>
    <w:rsid w:val="00F60283"/>
    <w:rsid w:val="00F603DA"/>
    <w:rsid w:val="00F61C07"/>
    <w:rsid w:val="00F62D69"/>
    <w:rsid w:val="00F63F3E"/>
    <w:rsid w:val="00F640F7"/>
    <w:rsid w:val="00F6610E"/>
    <w:rsid w:val="00F66B94"/>
    <w:rsid w:val="00F72DF0"/>
    <w:rsid w:val="00F73B0E"/>
    <w:rsid w:val="00F76944"/>
    <w:rsid w:val="00F833FE"/>
    <w:rsid w:val="00F84166"/>
    <w:rsid w:val="00F8510C"/>
    <w:rsid w:val="00F86443"/>
    <w:rsid w:val="00F865F4"/>
    <w:rsid w:val="00F92983"/>
    <w:rsid w:val="00F93F14"/>
    <w:rsid w:val="00F94046"/>
    <w:rsid w:val="00F9792A"/>
    <w:rsid w:val="00F97EBB"/>
    <w:rsid w:val="00FA19B1"/>
    <w:rsid w:val="00FA2F37"/>
    <w:rsid w:val="00FA3119"/>
    <w:rsid w:val="00FA3C09"/>
    <w:rsid w:val="00FB1E97"/>
    <w:rsid w:val="00FB219E"/>
    <w:rsid w:val="00FB224C"/>
    <w:rsid w:val="00FB2F19"/>
    <w:rsid w:val="00FB309D"/>
    <w:rsid w:val="00FB388E"/>
    <w:rsid w:val="00FB45C6"/>
    <w:rsid w:val="00FB6153"/>
    <w:rsid w:val="00FB79D6"/>
    <w:rsid w:val="00FC0712"/>
    <w:rsid w:val="00FC137A"/>
    <w:rsid w:val="00FC362D"/>
    <w:rsid w:val="00FC3F16"/>
    <w:rsid w:val="00FC4335"/>
    <w:rsid w:val="00FC6DD3"/>
    <w:rsid w:val="00FC7AB0"/>
    <w:rsid w:val="00FD0843"/>
    <w:rsid w:val="00FD177A"/>
    <w:rsid w:val="00FD4BAB"/>
    <w:rsid w:val="00FD4BE6"/>
    <w:rsid w:val="00FD536B"/>
    <w:rsid w:val="00FD5C90"/>
    <w:rsid w:val="00FD6001"/>
    <w:rsid w:val="00FD6BCB"/>
    <w:rsid w:val="00FD6EF8"/>
    <w:rsid w:val="00FD70F6"/>
    <w:rsid w:val="00FE0353"/>
    <w:rsid w:val="00FE193A"/>
    <w:rsid w:val="00FE19FF"/>
    <w:rsid w:val="00FE2BC6"/>
    <w:rsid w:val="00FE32B2"/>
    <w:rsid w:val="00FE3573"/>
    <w:rsid w:val="00FE415B"/>
    <w:rsid w:val="00FE5DCD"/>
    <w:rsid w:val="00FF0872"/>
    <w:rsid w:val="00FF181D"/>
    <w:rsid w:val="00FF1848"/>
    <w:rsid w:val="00FF1CF0"/>
    <w:rsid w:val="00FF1E49"/>
    <w:rsid w:val="00FF2D03"/>
    <w:rsid w:val="00FF423A"/>
    <w:rsid w:val="00FF4465"/>
    <w:rsid w:val="00FF67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FCB96"/>
  <w15:docId w15:val="{4D3E89A8-F1F9-420D-B837-290B5DCB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02A"/>
    <w:pPr>
      <w:spacing w:before="120" w:after="120" w:line="240" w:lineRule="auto"/>
      <w:jc w:val="both"/>
    </w:pPr>
    <w:rPr>
      <w:sz w:val="20"/>
      <w:lang w:val="en-GB"/>
    </w:rPr>
  </w:style>
  <w:style w:type="paragraph" w:styleId="Heading1">
    <w:name w:val="heading 1"/>
    <w:basedOn w:val="Normal"/>
    <w:next w:val="Normal"/>
    <w:link w:val="Heading1Char"/>
    <w:uiPriority w:val="9"/>
    <w:qFormat/>
    <w:rsid w:val="00421EFC"/>
    <w:pPr>
      <w:keepNext/>
      <w:keepLines/>
      <w:numPr>
        <w:numId w:val="1"/>
      </w:numPr>
      <w:spacing w:before="36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1EFC"/>
    <w:pPr>
      <w:keepNext/>
      <w:keepLines/>
      <w:numPr>
        <w:ilvl w:val="1"/>
        <w:numId w:val="1"/>
      </w:numPr>
      <w:spacing w:before="24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8E7B79"/>
    <w:pPr>
      <w:keepNext/>
      <w:keepLines/>
      <w:numPr>
        <w:ilvl w:val="2"/>
        <w:numId w:val="1"/>
      </w:numPr>
      <w:spacing w:before="240"/>
      <w:outlineLvl w:val="2"/>
    </w:pPr>
    <w:rPr>
      <w:rFonts w:eastAsiaTheme="majorEastAsia" w:cstheme="majorBidi"/>
      <w:b/>
      <w:bCs/>
    </w:rPr>
  </w:style>
  <w:style w:type="paragraph" w:styleId="Heading4">
    <w:name w:val="heading 4"/>
    <w:basedOn w:val="Normal"/>
    <w:next w:val="Normal"/>
    <w:link w:val="Heading4Char"/>
    <w:uiPriority w:val="9"/>
    <w:unhideWhenUsed/>
    <w:qFormat/>
    <w:rsid w:val="00956E9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56E9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56E9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56E9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56E90"/>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956E9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EFC"/>
    <w:rPr>
      <w:rFonts w:eastAsiaTheme="majorEastAsia"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21EFC"/>
    <w:rPr>
      <w:rFonts w:eastAsiaTheme="majorEastAsia" w:cstheme="majorBidi"/>
      <w:b/>
      <w:bCs/>
      <w:sz w:val="24"/>
      <w:szCs w:val="26"/>
      <w:lang w:val="en-GB"/>
    </w:rPr>
  </w:style>
  <w:style w:type="character" w:customStyle="1" w:styleId="Heading3Char">
    <w:name w:val="Heading 3 Char"/>
    <w:basedOn w:val="DefaultParagraphFont"/>
    <w:link w:val="Heading3"/>
    <w:uiPriority w:val="9"/>
    <w:rsid w:val="008E7B79"/>
    <w:rPr>
      <w:rFonts w:eastAsiaTheme="majorEastAsia" w:cstheme="majorBidi"/>
      <w:b/>
      <w:bCs/>
      <w:sz w:val="20"/>
      <w:lang w:val="en-GB"/>
    </w:rPr>
  </w:style>
  <w:style w:type="character" w:customStyle="1" w:styleId="Heading4Char">
    <w:name w:val="Heading 4 Char"/>
    <w:basedOn w:val="DefaultParagraphFont"/>
    <w:link w:val="Heading4"/>
    <w:uiPriority w:val="9"/>
    <w:rsid w:val="00956E90"/>
    <w:rPr>
      <w:rFonts w:asciiTheme="majorHAnsi" w:eastAsiaTheme="majorEastAsia" w:hAnsiTheme="majorHAnsi" w:cstheme="majorBidi"/>
      <w:b/>
      <w:bCs/>
      <w:i/>
      <w:iCs/>
      <w:color w:val="4F81BD" w:themeColor="accent1"/>
      <w:sz w:val="20"/>
      <w:lang w:val="en-GB"/>
    </w:rPr>
  </w:style>
  <w:style w:type="character" w:customStyle="1" w:styleId="Heading5Char">
    <w:name w:val="Heading 5 Char"/>
    <w:basedOn w:val="DefaultParagraphFont"/>
    <w:link w:val="Heading5"/>
    <w:uiPriority w:val="9"/>
    <w:semiHidden/>
    <w:rsid w:val="00956E90"/>
    <w:rPr>
      <w:rFonts w:asciiTheme="majorHAnsi" w:eastAsiaTheme="majorEastAsia" w:hAnsiTheme="majorHAnsi" w:cstheme="majorBidi"/>
      <w:color w:val="243F60" w:themeColor="accent1" w:themeShade="7F"/>
      <w:sz w:val="20"/>
      <w:lang w:val="en-GB"/>
    </w:rPr>
  </w:style>
  <w:style w:type="character" w:customStyle="1" w:styleId="Heading6Char">
    <w:name w:val="Heading 6 Char"/>
    <w:basedOn w:val="DefaultParagraphFont"/>
    <w:link w:val="Heading6"/>
    <w:uiPriority w:val="9"/>
    <w:semiHidden/>
    <w:rsid w:val="00956E90"/>
    <w:rPr>
      <w:rFonts w:asciiTheme="majorHAnsi" w:eastAsiaTheme="majorEastAsia" w:hAnsiTheme="majorHAnsi" w:cstheme="majorBidi"/>
      <w:i/>
      <w:iCs/>
      <w:color w:val="243F60" w:themeColor="accent1" w:themeShade="7F"/>
      <w:sz w:val="20"/>
      <w:lang w:val="en-GB"/>
    </w:rPr>
  </w:style>
  <w:style w:type="character" w:customStyle="1" w:styleId="Heading7Char">
    <w:name w:val="Heading 7 Char"/>
    <w:basedOn w:val="DefaultParagraphFont"/>
    <w:link w:val="Heading7"/>
    <w:uiPriority w:val="9"/>
    <w:rsid w:val="00956E90"/>
    <w:rPr>
      <w:rFonts w:asciiTheme="majorHAnsi" w:eastAsiaTheme="majorEastAsia" w:hAnsiTheme="majorHAnsi" w:cstheme="majorBidi"/>
      <w:i/>
      <w:iCs/>
      <w:color w:val="404040" w:themeColor="text1" w:themeTint="BF"/>
      <w:sz w:val="20"/>
      <w:lang w:val="en-GB"/>
    </w:rPr>
  </w:style>
  <w:style w:type="character" w:customStyle="1" w:styleId="Heading8Char">
    <w:name w:val="Heading 8 Char"/>
    <w:basedOn w:val="DefaultParagraphFont"/>
    <w:link w:val="Heading8"/>
    <w:uiPriority w:val="9"/>
    <w:semiHidden/>
    <w:rsid w:val="00956E9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956E90"/>
    <w:rPr>
      <w:rFonts w:asciiTheme="majorHAnsi" w:eastAsiaTheme="majorEastAsia" w:hAnsiTheme="majorHAnsi" w:cstheme="majorBidi"/>
      <w:i/>
      <w:iCs/>
      <w:color w:val="404040" w:themeColor="text1" w:themeTint="BF"/>
      <w:sz w:val="20"/>
      <w:szCs w:val="20"/>
      <w:lang w:val="en-GB"/>
    </w:rPr>
  </w:style>
  <w:style w:type="paragraph" w:styleId="Title">
    <w:name w:val="Title"/>
    <w:basedOn w:val="Normal"/>
    <w:next w:val="Normal"/>
    <w:link w:val="TitleChar"/>
    <w:uiPriority w:val="10"/>
    <w:qFormat/>
    <w:rsid w:val="00CD17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177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qFormat/>
    <w:rsid w:val="00B2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20DCD"/>
    <w:pPr>
      <w:numPr>
        <w:numId w:val="0"/>
      </w:numPr>
      <w:spacing w:before="480" w:after="0" w:line="276" w:lineRule="auto"/>
      <w:outlineLvl w:val="9"/>
    </w:pPr>
    <w:rPr>
      <w:rFonts w:asciiTheme="majorHAnsi" w:hAnsiTheme="majorHAnsi"/>
      <w:lang w:eastAsia="ja-JP"/>
    </w:rPr>
  </w:style>
  <w:style w:type="paragraph" w:styleId="TOC1">
    <w:name w:val="toc 1"/>
    <w:basedOn w:val="Normal"/>
    <w:next w:val="Normal"/>
    <w:autoRedefine/>
    <w:uiPriority w:val="39"/>
    <w:unhideWhenUsed/>
    <w:rsid w:val="00B20DCD"/>
    <w:pPr>
      <w:spacing w:after="100"/>
    </w:pPr>
  </w:style>
  <w:style w:type="paragraph" w:styleId="TOC2">
    <w:name w:val="toc 2"/>
    <w:basedOn w:val="Normal"/>
    <w:next w:val="Normal"/>
    <w:autoRedefine/>
    <w:uiPriority w:val="39"/>
    <w:unhideWhenUsed/>
    <w:rsid w:val="00B20DCD"/>
    <w:pPr>
      <w:spacing w:after="100"/>
      <w:ind w:left="220"/>
    </w:pPr>
  </w:style>
  <w:style w:type="paragraph" w:styleId="TOC3">
    <w:name w:val="toc 3"/>
    <w:basedOn w:val="Normal"/>
    <w:next w:val="Normal"/>
    <w:autoRedefine/>
    <w:uiPriority w:val="39"/>
    <w:unhideWhenUsed/>
    <w:rsid w:val="00B20DCD"/>
    <w:pPr>
      <w:spacing w:after="100"/>
      <w:ind w:left="440"/>
    </w:pPr>
  </w:style>
  <w:style w:type="character" w:styleId="Hyperlink">
    <w:name w:val="Hyperlink"/>
    <w:basedOn w:val="DefaultParagraphFont"/>
    <w:uiPriority w:val="99"/>
    <w:unhideWhenUsed/>
    <w:rsid w:val="00B20DCD"/>
    <w:rPr>
      <w:color w:val="0000FF" w:themeColor="hyperlink"/>
      <w:u w:val="single"/>
    </w:rPr>
  </w:style>
  <w:style w:type="paragraph" w:styleId="BalloonText">
    <w:name w:val="Balloon Text"/>
    <w:basedOn w:val="Normal"/>
    <w:link w:val="BalloonTextChar"/>
    <w:uiPriority w:val="99"/>
    <w:semiHidden/>
    <w:unhideWhenUsed/>
    <w:rsid w:val="00B20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CD"/>
    <w:rPr>
      <w:rFonts w:ascii="Tahoma" w:hAnsi="Tahoma" w:cs="Tahoma"/>
      <w:sz w:val="16"/>
      <w:szCs w:val="16"/>
    </w:rPr>
  </w:style>
  <w:style w:type="character" w:styleId="Emphasis">
    <w:name w:val="Emphasis"/>
    <w:basedOn w:val="DefaultParagraphFont"/>
    <w:uiPriority w:val="20"/>
    <w:qFormat/>
    <w:rsid w:val="00B20DCD"/>
    <w:rPr>
      <w:i/>
      <w:iCs/>
    </w:rPr>
  </w:style>
  <w:style w:type="paragraph" w:styleId="Header">
    <w:name w:val="header"/>
    <w:basedOn w:val="Normal"/>
    <w:link w:val="HeaderChar"/>
    <w:uiPriority w:val="99"/>
    <w:unhideWhenUsed/>
    <w:rsid w:val="00170929"/>
    <w:pPr>
      <w:tabs>
        <w:tab w:val="center" w:pos="4703"/>
        <w:tab w:val="right" w:pos="9406"/>
      </w:tabs>
      <w:spacing w:before="0" w:after="0"/>
    </w:pPr>
  </w:style>
  <w:style w:type="character" w:customStyle="1" w:styleId="HeaderChar">
    <w:name w:val="Header Char"/>
    <w:basedOn w:val="DefaultParagraphFont"/>
    <w:link w:val="Header"/>
    <w:uiPriority w:val="99"/>
    <w:rsid w:val="00170929"/>
  </w:style>
  <w:style w:type="paragraph" w:styleId="Footer">
    <w:name w:val="footer"/>
    <w:basedOn w:val="Normal"/>
    <w:link w:val="FooterChar"/>
    <w:uiPriority w:val="99"/>
    <w:unhideWhenUsed/>
    <w:rsid w:val="00170929"/>
    <w:pPr>
      <w:tabs>
        <w:tab w:val="center" w:pos="4703"/>
        <w:tab w:val="right" w:pos="9406"/>
      </w:tabs>
      <w:spacing w:before="0" w:after="0"/>
    </w:pPr>
  </w:style>
  <w:style w:type="character" w:customStyle="1" w:styleId="FooterChar">
    <w:name w:val="Footer Char"/>
    <w:basedOn w:val="DefaultParagraphFont"/>
    <w:link w:val="Footer"/>
    <w:uiPriority w:val="99"/>
    <w:rsid w:val="00170929"/>
  </w:style>
  <w:style w:type="paragraph" w:styleId="NoSpacing">
    <w:name w:val="No Spacing"/>
    <w:link w:val="NoSpacingChar"/>
    <w:uiPriority w:val="1"/>
    <w:qFormat/>
    <w:rsid w:val="0066650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66505"/>
    <w:rPr>
      <w:rFonts w:eastAsiaTheme="minorEastAsia"/>
      <w:lang w:eastAsia="ja-JP"/>
    </w:rPr>
  </w:style>
  <w:style w:type="paragraph" w:styleId="ListParagraph">
    <w:name w:val="List Paragraph"/>
    <w:aliases w:val="List Paragraph1,Numbered paragraph,NEW INDENT,Heading II,Liste 1,Ha,Dot pt,F5 List Paragraph,No Spacing1,List bullet,List Paragraph Char Char Char,Indicator Text,Numbered Para 1,List Paragraph12,Bullet Points,MAIN CONTENT,Bullet 1,Bullets"/>
    <w:basedOn w:val="Normal"/>
    <w:link w:val="ListParagraphChar"/>
    <w:uiPriority w:val="34"/>
    <w:qFormat/>
    <w:rsid w:val="00307983"/>
    <w:pPr>
      <w:ind w:left="720"/>
    </w:pPr>
  </w:style>
  <w:style w:type="character" w:customStyle="1" w:styleId="ListParagraphChar">
    <w:name w:val="List Paragraph Char"/>
    <w:aliases w:val="List Paragraph1 Char,Numbered paragraph Char,NEW INDENT Char,Heading II Char,Liste 1 Char,Ha Char,Dot pt Char,F5 List Paragraph Char,No Spacing1 Char,List bullet Char,List Paragraph Char Char Char Char,Indicator Text Char"/>
    <w:basedOn w:val="DefaultParagraphFont"/>
    <w:link w:val="ListParagraph"/>
    <w:uiPriority w:val="34"/>
    <w:qFormat/>
    <w:locked/>
    <w:rsid w:val="00B449C8"/>
    <w:rPr>
      <w:sz w:val="20"/>
      <w:lang w:val="en-GB"/>
    </w:rPr>
  </w:style>
  <w:style w:type="paragraph" w:customStyle="1" w:styleId="BodyText1">
    <w:name w:val="Body Text1"/>
    <w:basedOn w:val="Normal"/>
    <w:link w:val="BodyText1Char"/>
    <w:autoRedefine/>
    <w:qFormat/>
    <w:rsid w:val="00690363"/>
    <w:pPr>
      <w:spacing w:before="0" w:after="0"/>
      <w:ind w:left="357"/>
      <w:jc w:val="center"/>
    </w:pPr>
    <w:rPr>
      <w:rFonts w:eastAsiaTheme="minorEastAsia" w:cs="Arial"/>
      <w:b/>
    </w:rPr>
  </w:style>
  <w:style w:type="character" w:customStyle="1" w:styleId="BodyText1Char">
    <w:name w:val="Body Text1 Char"/>
    <w:basedOn w:val="DefaultParagraphFont"/>
    <w:link w:val="BodyText1"/>
    <w:rsid w:val="00690363"/>
    <w:rPr>
      <w:rFonts w:eastAsiaTheme="minorEastAsia" w:cs="Arial"/>
      <w:b/>
      <w:sz w:val="20"/>
      <w:lang w:val="en-GB"/>
    </w:rPr>
  </w:style>
  <w:style w:type="paragraph" w:styleId="FootnoteText">
    <w:name w:val="footnote text"/>
    <w:aliases w:val="Geneva 9,Font: Geneva 9,Boston 10,f,otnote Text,Footnote,ft,Char Char Char Char,single space,footnote text,Fußnote,ADB Char Char,ADB Char Char Char,ADB Char Char Char Char Char Char Char,ADB Char Char Char Char Char,FOOTNOTES,fn,DNV-FT"/>
    <w:basedOn w:val="Normal"/>
    <w:link w:val="FootnoteTextChar"/>
    <w:uiPriority w:val="99"/>
    <w:qFormat/>
    <w:rsid w:val="004C38B1"/>
    <w:pPr>
      <w:spacing w:before="0" w:after="60"/>
      <w:jc w:val="left"/>
    </w:pPr>
    <w:rPr>
      <w:rFonts w:cs="Times New Roman"/>
      <w:sz w:val="16"/>
      <w:szCs w:val="20"/>
      <w:lang w:val="en-US"/>
    </w:rPr>
  </w:style>
  <w:style w:type="character" w:customStyle="1" w:styleId="FootnoteTextChar">
    <w:name w:val="Footnote Text Char"/>
    <w:aliases w:val="Geneva 9 Char,Font: Geneva 9 Char,Boston 10 Char,f Char,otnote Text Char,Footnote Char,ft Char,Char Char Char Char Char,single space Char,footnote text Char,Fußnote Char,ADB Char Char Char1,ADB Char Char Char Char,FOOTNOTES Char"/>
    <w:basedOn w:val="DefaultParagraphFont"/>
    <w:link w:val="FootnoteText"/>
    <w:uiPriority w:val="99"/>
    <w:qFormat/>
    <w:rsid w:val="004C38B1"/>
    <w:rPr>
      <w:rFonts w:eastAsia="SimSun" w:cs="Times New Roman"/>
      <w:sz w:val="16"/>
      <w:szCs w:val="20"/>
    </w:rPr>
  </w:style>
  <w:style w:type="character" w:styleId="FootnoteReference">
    <w:name w:val="footnote reference"/>
    <w:aliases w:val="16 Point,Superscript 6 Point,Superscript 6 Point + 11 pt,ftref, BVI fnr,BVI fnr, BVI fnr Car Car,BVI fnr Car, BVI fnr Car Car Car Car,Footnote text,BVI fnr Car Car,BVI fnr Car Car Car Car,fr,Footnote Ref in FtNote,SUPERS,SUPERS1"/>
    <w:link w:val="CharCharCharCharCarChar"/>
    <w:uiPriority w:val="99"/>
    <w:qFormat/>
    <w:rsid w:val="00A75578"/>
    <w:rPr>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qFormat/>
    <w:rsid w:val="0099608B"/>
    <w:pPr>
      <w:spacing w:before="0" w:after="40"/>
    </w:pPr>
    <w:rPr>
      <w:sz w:val="22"/>
      <w:vertAlign w:val="superscript"/>
      <w:lang w:val="en-US"/>
    </w:rPr>
  </w:style>
  <w:style w:type="character" w:styleId="CommentReference">
    <w:name w:val="annotation reference"/>
    <w:basedOn w:val="DefaultParagraphFont"/>
    <w:uiPriority w:val="99"/>
    <w:unhideWhenUsed/>
    <w:rsid w:val="005A7D7B"/>
    <w:rPr>
      <w:sz w:val="16"/>
      <w:szCs w:val="16"/>
    </w:rPr>
  </w:style>
  <w:style w:type="paragraph" w:styleId="CommentText">
    <w:name w:val="annotation text"/>
    <w:basedOn w:val="Normal"/>
    <w:link w:val="CommentTextChar"/>
    <w:unhideWhenUsed/>
    <w:rsid w:val="005A7D7B"/>
    <w:pPr>
      <w:widowControl w:val="0"/>
      <w:spacing w:before="0" w:after="0"/>
    </w:pPr>
    <w:rPr>
      <w:rFonts w:eastAsiaTheme="minorEastAsia"/>
      <w:kern w:val="2"/>
      <w:szCs w:val="20"/>
      <w:lang w:val="en-US" w:eastAsia="zh-CN"/>
    </w:rPr>
  </w:style>
  <w:style w:type="character" w:customStyle="1" w:styleId="CommentTextChar">
    <w:name w:val="Comment Text Char"/>
    <w:basedOn w:val="DefaultParagraphFont"/>
    <w:link w:val="CommentText"/>
    <w:rsid w:val="005A7D7B"/>
    <w:rPr>
      <w:rFonts w:eastAsiaTheme="minorEastAsia"/>
      <w:kern w:val="2"/>
      <w:sz w:val="20"/>
      <w:szCs w:val="20"/>
      <w:lang w:eastAsia="zh-CN"/>
    </w:rPr>
  </w:style>
  <w:style w:type="paragraph" w:customStyle="1" w:styleId="Default">
    <w:name w:val="Default"/>
    <w:rsid w:val="0081681A"/>
    <w:pPr>
      <w:autoSpaceDE w:val="0"/>
      <w:autoSpaceDN w:val="0"/>
      <w:adjustRightInd w:val="0"/>
      <w:spacing w:after="0" w:line="240" w:lineRule="auto"/>
    </w:pPr>
    <w:rPr>
      <w:rFonts w:ascii="Myriad Pro" w:hAnsi="Myriad Pro" w:cs="Myriad Pro"/>
      <w:color w:val="000000"/>
      <w:sz w:val="24"/>
      <w:szCs w:val="24"/>
    </w:rPr>
  </w:style>
  <w:style w:type="paragraph" w:styleId="CommentSubject">
    <w:name w:val="annotation subject"/>
    <w:basedOn w:val="CommentText"/>
    <w:next w:val="CommentText"/>
    <w:link w:val="CommentSubjectChar"/>
    <w:uiPriority w:val="99"/>
    <w:semiHidden/>
    <w:unhideWhenUsed/>
    <w:rsid w:val="00D8222B"/>
    <w:pPr>
      <w:widowControl/>
      <w:spacing w:before="120" w:after="120"/>
    </w:pPr>
    <w:rPr>
      <w:rFonts w:eastAsiaTheme="minorHAnsi"/>
      <w:b/>
      <w:bCs/>
      <w:kern w:val="0"/>
      <w:lang w:val="en-GB" w:eastAsia="en-US"/>
    </w:rPr>
  </w:style>
  <w:style w:type="character" w:customStyle="1" w:styleId="CommentSubjectChar">
    <w:name w:val="Comment Subject Char"/>
    <w:basedOn w:val="CommentTextChar"/>
    <w:link w:val="CommentSubject"/>
    <w:uiPriority w:val="99"/>
    <w:semiHidden/>
    <w:rsid w:val="00D8222B"/>
    <w:rPr>
      <w:rFonts w:eastAsiaTheme="minorEastAsia"/>
      <w:b/>
      <w:bCs/>
      <w:kern w:val="2"/>
      <w:sz w:val="20"/>
      <w:szCs w:val="20"/>
      <w:lang w:val="en-GB" w:eastAsia="zh-CN"/>
    </w:rPr>
  </w:style>
  <w:style w:type="paragraph" w:styleId="Revision">
    <w:name w:val="Revision"/>
    <w:hidden/>
    <w:uiPriority w:val="99"/>
    <w:semiHidden/>
    <w:rsid w:val="008A0E4A"/>
    <w:pPr>
      <w:spacing w:after="0" w:line="240" w:lineRule="auto"/>
    </w:pPr>
    <w:rPr>
      <w:sz w:val="20"/>
      <w:lang w:val="en-GB"/>
    </w:rPr>
  </w:style>
  <w:style w:type="paragraph" w:styleId="NormalWeb">
    <w:name w:val="Normal (Web)"/>
    <w:basedOn w:val="Normal"/>
    <w:uiPriority w:val="99"/>
    <w:semiHidden/>
    <w:unhideWhenUsed/>
    <w:rsid w:val="009322A4"/>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A7">
    <w:name w:val="A7"/>
    <w:uiPriority w:val="99"/>
    <w:rsid w:val="00184420"/>
    <w:rPr>
      <w:color w:val="221E1F"/>
      <w:sz w:val="13"/>
      <w:szCs w:val="13"/>
    </w:rPr>
  </w:style>
  <w:style w:type="character" w:customStyle="1" w:styleId="UnresolvedMention1">
    <w:name w:val="Unresolved Mention1"/>
    <w:basedOn w:val="DefaultParagraphFont"/>
    <w:uiPriority w:val="99"/>
    <w:semiHidden/>
    <w:unhideWhenUsed/>
    <w:rsid w:val="00C25016"/>
    <w:rPr>
      <w:color w:val="808080"/>
      <w:shd w:val="clear" w:color="auto" w:fill="E6E6E6"/>
    </w:rPr>
  </w:style>
  <w:style w:type="paragraph" w:styleId="Caption">
    <w:name w:val="caption"/>
    <w:basedOn w:val="Normal"/>
    <w:next w:val="Normal"/>
    <w:link w:val="CaptionChar"/>
    <w:unhideWhenUsed/>
    <w:qFormat/>
    <w:rsid w:val="00152683"/>
    <w:pPr>
      <w:spacing w:before="0" w:after="60"/>
      <w:jc w:val="center"/>
    </w:pPr>
    <w:rPr>
      <w:i/>
      <w:iCs/>
      <w:sz w:val="18"/>
      <w:szCs w:val="18"/>
    </w:rPr>
  </w:style>
  <w:style w:type="character" w:customStyle="1" w:styleId="CaptionChar">
    <w:name w:val="Caption Char"/>
    <w:basedOn w:val="DefaultParagraphFont"/>
    <w:link w:val="Caption"/>
    <w:rsid w:val="00152683"/>
    <w:rPr>
      <w:i/>
      <w:iCs/>
      <w:sz w:val="18"/>
      <w:szCs w:val="18"/>
      <w:lang w:val="en-GB"/>
    </w:rPr>
  </w:style>
  <w:style w:type="paragraph" w:styleId="TableofFigures">
    <w:name w:val="table of figures"/>
    <w:basedOn w:val="Normal"/>
    <w:next w:val="Normal"/>
    <w:uiPriority w:val="99"/>
    <w:unhideWhenUsed/>
    <w:rsid w:val="006B44D8"/>
    <w:pPr>
      <w:spacing w:after="0"/>
    </w:pPr>
  </w:style>
  <w:style w:type="character" w:customStyle="1" w:styleId="UnresolvedMention2">
    <w:name w:val="Unresolved Mention2"/>
    <w:basedOn w:val="DefaultParagraphFont"/>
    <w:uiPriority w:val="99"/>
    <w:semiHidden/>
    <w:unhideWhenUsed/>
    <w:rsid w:val="00FD70F6"/>
    <w:rPr>
      <w:color w:val="808080"/>
      <w:shd w:val="clear" w:color="auto" w:fill="E6E6E6"/>
    </w:rPr>
  </w:style>
  <w:style w:type="character" w:styleId="FollowedHyperlink">
    <w:name w:val="FollowedHyperlink"/>
    <w:basedOn w:val="DefaultParagraphFont"/>
    <w:uiPriority w:val="99"/>
    <w:semiHidden/>
    <w:unhideWhenUsed/>
    <w:rsid w:val="0099400C"/>
    <w:rPr>
      <w:color w:val="800080" w:themeColor="followedHyperlink"/>
      <w:u w:val="single"/>
    </w:rPr>
  </w:style>
  <w:style w:type="character" w:customStyle="1" w:styleId="UnresolvedMention3">
    <w:name w:val="Unresolved Mention3"/>
    <w:basedOn w:val="DefaultParagraphFont"/>
    <w:uiPriority w:val="99"/>
    <w:semiHidden/>
    <w:unhideWhenUsed/>
    <w:rsid w:val="00886C98"/>
    <w:rPr>
      <w:color w:val="808080"/>
      <w:shd w:val="clear" w:color="auto" w:fill="E6E6E6"/>
    </w:rPr>
  </w:style>
  <w:style w:type="paragraph" w:customStyle="1" w:styleId="caption1">
    <w:name w:val="caption 1"/>
    <w:basedOn w:val="Normal"/>
    <w:qFormat/>
    <w:rsid w:val="00780F78"/>
    <w:pPr>
      <w:spacing w:before="0"/>
      <w:ind w:left="274"/>
    </w:pPr>
    <w:rPr>
      <w:rFonts w:ascii="Garamond" w:eastAsia="ヒラギノ角ゴ Pro W3" w:hAnsi="Garamond" w:cs="Times New Roman"/>
      <w:color w:val="000000"/>
      <w:sz w:val="22"/>
      <w:szCs w:val="24"/>
      <w:lang w:val="en-US" w:eastAsia="ja-JP"/>
    </w:rPr>
  </w:style>
  <w:style w:type="paragraph" w:customStyle="1" w:styleId="listbulletsSESP">
    <w:name w:val="list bullets SESP"/>
    <w:basedOn w:val="ListBullet"/>
    <w:autoRedefine/>
    <w:qFormat/>
    <w:rsid w:val="00780F78"/>
    <w:pPr>
      <w:numPr>
        <w:numId w:val="11"/>
      </w:numPr>
      <w:tabs>
        <w:tab w:val="clear" w:pos="360"/>
        <w:tab w:val="num" w:pos="972"/>
      </w:tabs>
      <w:spacing w:after="120"/>
      <w:ind w:left="972" w:hanging="270"/>
    </w:pPr>
    <w:rPr>
      <w:rFonts w:eastAsia="ヒラギノ角ゴ Pro W3" w:cs="Times New Roman"/>
      <w:color w:val="000000"/>
    </w:rPr>
  </w:style>
  <w:style w:type="paragraph" w:styleId="ListBullet">
    <w:name w:val="List Bullet"/>
    <w:basedOn w:val="Normal"/>
    <w:uiPriority w:val="99"/>
    <w:semiHidden/>
    <w:unhideWhenUsed/>
    <w:rsid w:val="00780F78"/>
    <w:pPr>
      <w:numPr>
        <w:numId w:val="14"/>
      </w:numPr>
      <w:spacing w:before="0" w:after="0"/>
      <w:contextualSpacing/>
      <w:jc w:val="left"/>
    </w:pPr>
    <w:rPr>
      <w:rFonts w:asciiTheme="majorHAnsi" w:eastAsiaTheme="minorEastAsia" w:hAnsiTheme="majorHAnsi"/>
      <w:szCs w:val="24"/>
      <w:lang w:val="en-US" w:eastAsia="ja-JP"/>
    </w:rPr>
  </w:style>
  <w:style w:type="paragraph" w:customStyle="1" w:styleId="Heading1a">
    <w:name w:val="Heading 1a"/>
    <w:basedOn w:val="Normal"/>
    <w:next w:val="Normal"/>
    <w:qFormat/>
    <w:rsid w:val="00780F78"/>
    <w:pPr>
      <w:suppressAutoHyphens/>
      <w:spacing w:before="0" w:after="0" w:line="288" w:lineRule="auto"/>
      <w:jc w:val="left"/>
    </w:pPr>
    <w:rPr>
      <w:rFonts w:ascii="Calibri" w:eastAsia="Times" w:hAnsi="Calibri" w:cs="Times New Roman"/>
      <w:b/>
      <w:sz w:val="26"/>
      <w:szCs w:val="20"/>
      <w:lang w:val="en-US" w:eastAsia="ja-JP"/>
    </w:rPr>
  </w:style>
  <w:style w:type="character" w:customStyle="1" w:styleId="EndnoteTextChar">
    <w:name w:val="Endnote Text Char"/>
    <w:basedOn w:val="DefaultParagraphFont"/>
    <w:link w:val="EndnoteText"/>
    <w:semiHidden/>
    <w:rsid w:val="00780F78"/>
    <w:rPr>
      <w:rFonts w:ascii="Gill Sans" w:eastAsia="Times New Roman" w:hAnsi="Gill Sans" w:cs="Times New Roman"/>
      <w:sz w:val="16"/>
      <w:szCs w:val="24"/>
      <w:lang w:eastAsia="ja-JP"/>
    </w:rPr>
  </w:style>
  <w:style w:type="paragraph" w:styleId="EndnoteText">
    <w:name w:val="endnote text"/>
    <w:basedOn w:val="Normal"/>
    <w:link w:val="EndnoteTextChar"/>
    <w:semiHidden/>
    <w:rsid w:val="00780F78"/>
    <w:pPr>
      <w:spacing w:before="0" w:after="0"/>
      <w:jc w:val="left"/>
    </w:pPr>
    <w:rPr>
      <w:rFonts w:ascii="Gill Sans" w:eastAsia="Times New Roman" w:hAnsi="Gill Sans" w:cs="Times New Roman"/>
      <w:sz w:val="16"/>
      <w:szCs w:val="24"/>
      <w:lang w:val="en-US" w:eastAsia="ja-JP"/>
    </w:rPr>
  </w:style>
  <w:style w:type="paragraph" w:customStyle="1" w:styleId="outlineSEQSs">
    <w:name w:val="outline SEQSs"/>
    <w:autoRedefine/>
    <w:qFormat/>
    <w:rsid w:val="00780F78"/>
    <w:pPr>
      <w:numPr>
        <w:numId w:val="12"/>
      </w:numPr>
      <w:tabs>
        <w:tab w:val="num" w:pos="360"/>
        <w:tab w:val="left" w:pos="2880"/>
      </w:tabs>
      <w:spacing w:before="60" w:after="60" w:line="360" w:lineRule="auto"/>
      <w:ind w:firstLine="0"/>
    </w:pPr>
    <w:rPr>
      <w:rFonts w:ascii="Calibri" w:eastAsia="MS Mincho" w:hAnsi="Calibri" w:cs="Times New Roman"/>
      <w:b/>
      <w:sz w:val="24"/>
      <w:szCs w:val="24"/>
      <w:lang w:eastAsia="ja-JP"/>
    </w:rPr>
  </w:style>
  <w:style w:type="paragraph" w:customStyle="1" w:styleId="SEQSbodynumbered">
    <w:name w:val="SEQS body numbered"/>
    <w:basedOn w:val="Normal"/>
    <w:autoRedefine/>
    <w:qFormat/>
    <w:rsid w:val="00780F78"/>
    <w:pPr>
      <w:tabs>
        <w:tab w:val="left" w:pos="360"/>
      </w:tabs>
      <w:spacing w:line="300" w:lineRule="auto"/>
      <w:jc w:val="left"/>
    </w:pPr>
    <w:rPr>
      <w:rFonts w:ascii="Calibri" w:eastAsia="MS Mincho" w:hAnsi="Calibri" w:cs="Times New Roman"/>
      <w:bCs/>
      <w:szCs w:val="24"/>
      <w:lang w:val="en-US" w:eastAsia="ja-JP"/>
    </w:rPr>
  </w:style>
  <w:style w:type="paragraph" w:customStyle="1" w:styleId="listlettered">
    <w:name w:val="list lettered"/>
    <w:basedOn w:val="listbulletsSESP"/>
    <w:qFormat/>
    <w:rsid w:val="00780F78"/>
    <w:pPr>
      <w:numPr>
        <w:numId w:val="13"/>
      </w:numPr>
      <w:spacing w:before="60" w:after="60" w:line="300" w:lineRule="auto"/>
    </w:pPr>
    <w:rPr>
      <w:rFonts w:ascii="Calibri" w:hAnsi="Calibri"/>
      <w:szCs w:val="20"/>
    </w:rPr>
  </w:style>
  <w:style w:type="paragraph" w:customStyle="1" w:styleId="SESPbody">
    <w:name w:val="SESP body"/>
    <w:basedOn w:val="SEQSbodynumbered"/>
    <w:qFormat/>
    <w:rsid w:val="00780F78"/>
    <w:pPr>
      <w:spacing w:line="264" w:lineRule="auto"/>
    </w:pPr>
    <w:rPr>
      <w:bCs w:val="0"/>
      <w:szCs w:val="20"/>
    </w:rPr>
  </w:style>
  <w:style w:type="paragraph" w:styleId="TOC4">
    <w:name w:val="toc 4"/>
    <w:basedOn w:val="Normal"/>
    <w:next w:val="Normal"/>
    <w:autoRedefine/>
    <w:uiPriority w:val="39"/>
    <w:unhideWhenUsed/>
    <w:rsid w:val="00780F78"/>
    <w:pPr>
      <w:spacing w:before="0" w:after="0"/>
      <w:ind w:left="600"/>
      <w:jc w:val="left"/>
    </w:pPr>
    <w:rPr>
      <w:rFonts w:asciiTheme="majorHAnsi" w:eastAsiaTheme="minorEastAsia" w:hAnsiTheme="majorHAnsi"/>
      <w:szCs w:val="24"/>
      <w:lang w:val="en-US" w:eastAsia="ja-JP"/>
    </w:rPr>
  </w:style>
  <w:style w:type="paragraph" w:styleId="TOC5">
    <w:name w:val="toc 5"/>
    <w:basedOn w:val="Normal"/>
    <w:next w:val="Normal"/>
    <w:autoRedefine/>
    <w:uiPriority w:val="39"/>
    <w:unhideWhenUsed/>
    <w:rsid w:val="00780F78"/>
    <w:pPr>
      <w:spacing w:before="0" w:after="0"/>
      <w:ind w:left="800"/>
      <w:jc w:val="left"/>
    </w:pPr>
    <w:rPr>
      <w:rFonts w:asciiTheme="majorHAnsi" w:eastAsiaTheme="minorEastAsia" w:hAnsiTheme="majorHAnsi"/>
      <w:szCs w:val="24"/>
      <w:lang w:val="en-US" w:eastAsia="ja-JP"/>
    </w:rPr>
  </w:style>
  <w:style w:type="paragraph" w:styleId="TOC6">
    <w:name w:val="toc 6"/>
    <w:basedOn w:val="Normal"/>
    <w:next w:val="Normal"/>
    <w:autoRedefine/>
    <w:uiPriority w:val="39"/>
    <w:unhideWhenUsed/>
    <w:rsid w:val="00780F78"/>
    <w:pPr>
      <w:spacing w:before="0" w:after="0"/>
      <w:ind w:left="1000"/>
      <w:jc w:val="left"/>
    </w:pPr>
    <w:rPr>
      <w:rFonts w:asciiTheme="majorHAnsi" w:eastAsiaTheme="minorEastAsia" w:hAnsiTheme="majorHAnsi"/>
      <w:szCs w:val="24"/>
      <w:lang w:val="en-US" w:eastAsia="ja-JP"/>
    </w:rPr>
  </w:style>
  <w:style w:type="paragraph" w:styleId="TOC7">
    <w:name w:val="toc 7"/>
    <w:basedOn w:val="Normal"/>
    <w:next w:val="Normal"/>
    <w:autoRedefine/>
    <w:uiPriority w:val="39"/>
    <w:unhideWhenUsed/>
    <w:rsid w:val="00780F78"/>
    <w:pPr>
      <w:spacing w:before="0" w:after="0"/>
      <w:ind w:left="1200"/>
      <w:jc w:val="left"/>
    </w:pPr>
    <w:rPr>
      <w:rFonts w:asciiTheme="majorHAnsi" w:eastAsiaTheme="minorEastAsia" w:hAnsiTheme="majorHAnsi"/>
      <w:szCs w:val="24"/>
      <w:lang w:val="en-US" w:eastAsia="ja-JP"/>
    </w:rPr>
  </w:style>
  <w:style w:type="paragraph" w:styleId="TOC8">
    <w:name w:val="toc 8"/>
    <w:basedOn w:val="Normal"/>
    <w:next w:val="Normal"/>
    <w:autoRedefine/>
    <w:uiPriority w:val="39"/>
    <w:unhideWhenUsed/>
    <w:rsid w:val="00780F78"/>
    <w:pPr>
      <w:spacing w:before="0" w:after="0"/>
      <w:ind w:left="1400"/>
      <w:jc w:val="left"/>
    </w:pPr>
    <w:rPr>
      <w:rFonts w:asciiTheme="majorHAnsi" w:eastAsiaTheme="minorEastAsia" w:hAnsiTheme="majorHAnsi"/>
      <w:szCs w:val="24"/>
      <w:lang w:val="en-US" w:eastAsia="ja-JP"/>
    </w:rPr>
  </w:style>
  <w:style w:type="paragraph" w:styleId="TOC9">
    <w:name w:val="toc 9"/>
    <w:basedOn w:val="Normal"/>
    <w:next w:val="Normal"/>
    <w:autoRedefine/>
    <w:uiPriority w:val="39"/>
    <w:unhideWhenUsed/>
    <w:rsid w:val="00780F78"/>
    <w:pPr>
      <w:spacing w:before="0" w:after="0"/>
      <w:ind w:left="1600"/>
      <w:jc w:val="left"/>
    </w:pPr>
    <w:rPr>
      <w:rFonts w:asciiTheme="majorHAnsi" w:eastAsiaTheme="minorEastAsia" w:hAnsiTheme="majorHAnsi"/>
      <w:szCs w:val="24"/>
      <w:lang w:val="en-US" w:eastAsia="ja-JP"/>
    </w:rPr>
  </w:style>
  <w:style w:type="paragraph" w:customStyle="1" w:styleId="SESPbodynumbered">
    <w:name w:val="SESP body numbered"/>
    <w:basedOn w:val="SESPbody"/>
    <w:qFormat/>
    <w:rsid w:val="00780F78"/>
    <w:pPr>
      <w:numPr>
        <w:numId w:val="15"/>
      </w:numPr>
    </w:pPr>
  </w:style>
  <w:style w:type="paragraph" w:customStyle="1" w:styleId="listbullets1">
    <w:name w:val="list bullets 1"/>
    <w:basedOn w:val="Normal"/>
    <w:autoRedefine/>
    <w:qFormat/>
    <w:rsid w:val="00780F78"/>
    <w:pPr>
      <w:numPr>
        <w:numId w:val="16"/>
      </w:numPr>
      <w:spacing w:before="60" w:after="60" w:line="300" w:lineRule="auto"/>
      <w:jc w:val="left"/>
    </w:pPr>
    <w:rPr>
      <w:rFonts w:ascii="Calibri" w:eastAsia="ヒラギノ角ゴ Pro W3" w:hAnsi="Calibri" w:cs="Times New Roman"/>
      <w:color w:val="000000"/>
      <w:szCs w:val="20"/>
      <w:lang w:val="en-US" w:eastAsia="ja-JP"/>
    </w:rPr>
  </w:style>
  <w:style w:type="paragraph" w:customStyle="1" w:styleId="TableParagraph">
    <w:name w:val="Table Paragraph"/>
    <w:basedOn w:val="Normal"/>
    <w:uiPriority w:val="1"/>
    <w:qFormat/>
    <w:rsid w:val="00780F78"/>
    <w:pPr>
      <w:widowControl w:val="0"/>
      <w:spacing w:before="0" w:after="0"/>
      <w:jc w:val="left"/>
    </w:pPr>
    <w:rPr>
      <w:sz w:val="22"/>
      <w:lang w:val="en-US"/>
    </w:rPr>
  </w:style>
  <w:style w:type="character" w:customStyle="1" w:styleId="A2">
    <w:name w:val="A2"/>
    <w:uiPriority w:val="99"/>
    <w:rsid w:val="00780F78"/>
    <w:rPr>
      <w:rFonts w:cs="Myriad Pro"/>
      <w:i/>
      <w:iCs/>
      <w:color w:val="221E1F"/>
      <w:sz w:val="18"/>
      <w:szCs w:val="18"/>
    </w:rPr>
  </w:style>
  <w:style w:type="character" w:customStyle="1" w:styleId="A12">
    <w:name w:val="A12"/>
    <w:uiPriority w:val="99"/>
    <w:rsid w:val="00780F78"/>
    <w:rPr>
      <w:rFonts w:ascii="DRMXJP+ZapfDingbatsITC" w:eastAsia="DRMXJP+ZapfDingbatsITC" w:cs="DRMXJP+ZapfDingbatsITC"/>
      <w:color w:val="6A5C67"/>
      <w:sz w:val="12"/>
      <w:szCs w:val="12"/>
    </w:rPr>
  </w:style>
  <w:style w:type="character" w:customStyle="1" w:styleId="A16">
    <w:name w:val="A16"/>
    <w:uiPriority w:val="99"/>
    <w:rsid w:val="00780F78"/>
    <w:rPr>
      <w:rFonts w:cs="Myriad Pro"/>
      <w:i/>
      <w:iCs/>
      <w:color w:val="221E1F"/>
      <w:sz w:val="10"/>
      <w:szCs w:val="10"/>
    </w:rPr>
  </w:style>
  <w:style w:type="table" w:styleId="MediumList2-Accent4">
    <w:name w:val="Medium List 2 Accent 4"/>
    <w:basedOn w:val="TableNormal"/>
    <w:uiPriority w:val="66"/>
    <w:rsid w:val="00690363"/>
    <w:pPr>
      <w:spacing w:after="0" w:line="240" w:lineRule="auto"/>
    </w:pPr>
    <w:rPr>
      <w:rFonts w:asciiTheme="majorHAnsi" w:eastAsiaTheme="majorEastAsia" w:hAnsiTheme="majorHAnsi" w:cstheme="majorBidi"/>
      <w:color w:val="000000" w:themeColor="text1"/>
      <w:sz w:val="24"/>
      <w:szCs w:val="24"/>
      <w:lang w:eastAsia="ja-JP"/>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styleId="PageNumber">
    <w:name w:val="page number"/>
    <w:basedOn w:val="DefaultParagraphFont"/>
    <w:uiPriority w:val="99"/>
    <w:semiHidden/>
    <w:unhideWhenUsed/>
    <w:rsid w:val="00690363"/>
  </w:style>
  <w:style w:type="character" w:customStyle="1" w:styleId="UnresolvedMention4">
    <w:name w:val="Unresolved Mention4"/>
    <w:basedOn w:val="DefaultParagraphFont"/>
    <w:uiPriority w:val="99"/>
    <w:semiHidden/>
    <w:unhideWhenUsed/>
    <w:rsid w:val="00C42772"/>
    <w:rPr>
      <w:color w:val="808080"/>
      <w:shd w:val="clear" w:color="auto" w:fill="E6E6E6"/>
    </w:rPr>
  </w:style>
  <w:style w:type="character" w:customStyle="1" w:styleId="UnresolvedMention5">
    <w:name w:val="Unresolved Mention5"/>
    <w:basedOn w:val="DefaultParagraphFont"/>
    <w:uiPriority w:val="99"/>
    <w:semiHidden/>
    <w:unhideWhenUsed/>
    <w:rsid w:val="001F2FAA"/>
    <w:rPr>
      <w:color w:val="808080"/>
      <w:shd w:val="clear" w:color="auto" w:fill="E6E6E6"/>
    </w:rPr>
  </w:style>
  <w:style w:type="character" w:customStyle="1" w:styleId="apple-converted-space">
    <w:name w:val="apple-converted-space"/>
    <w:basedOn w:val="DefaultParagraphFont"/>
    <w:rsid w:val="008B573B"/>
  </w:style>
  <w:style w:type="character" w:customStyle="1" w:styleId="GEFFieldtoFilloutChar">
    <w:name w:val="GEF Field to Fill out Char"/>
    <w:link w:val="GEFFieldtoFillout"/>
    <w:locked/>
    <w:rsid w:val="002340CC"/>
    <w:rPr>
      <w:rFonts w:ascii="Times New Roman" w:eastAsia="Times New Roman" w:hAnsi="Times New Roman"/>
      <w:color w:val="000000"/>
    </w:rPr>
  </w:style>
  <w:style w:type="paragraph" w:customStyle="1" w:styleId="GEFFieldtoFillout">
    <w:name w:val="GEF Field to Fill out"/>
    <w:basedOn w:val="Normal"/>
    <w:link w:val="GEFFieldtoFilloutChar"/>
    <w:qFormat/>
    <w:rsid w:val="002340CC"/>
    <w:pPr>
      <w:spacing w:before="0" w:after="0"/>
      <w:ind w:left="-720"/>
      <w:jc w:val="left"/>
    </w:pPr>
    <w:rPr>
      <w:rFonts w:ascii="Times New Roman" w:eastAsia="Times New Roman" w:hAnsi="Times New Roman"/>
      <w:color w:val="000000"/>
      <w:sz w:val="22"/>
      <w:lang w:val="en-US"/>
    </w:rPr>
  </w:style>
  <w:style w:type="paragraph" w:customStyle="1" w:styleId="Body">
    <w:name w:val="Body"/>
    <w:rsid w:val="00331F3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rPr>
  </w:style>
  <w:style w:type="character" w:customStyle="1" w:styleId="UnresolvedMention6">
    <w:name w:val="Unresolved Mention6"/>
    <w:basedOn w:val="DefaultParagraphFont"/>
    <w:uiPriority w:val="99"/>
    <w:semiHidden/>
    <w:unhideWhenUsed/>
    <w:rsid w:val="00AA095B"/>
    <w:rPr>
      <w:color w:val="605E5C"/>
      <w:shd w:val="clear" w:color="auto" w:fill="E1DFDD"/>
    </w:rPr>
  </w:style>
  <w:style w:type="character" w:customStyle="1" w:styleId="tlid-translation">
    <w:name w:val="tlid-translation"/>
    <w:basedOn w:val="DefaultParagraphFont"/>
    <w:rsid w:val="00D92717"/>
  </w:style>
  <w:style w:type="character" w:customStyle="1" w:styleId="st">
    <w:name w:val="st"/>
    <w:basedOn w:val="DefaultParagraphFont"/>
    <w:rsid w:val="00D05D07"/>
  </w:style>
  <w:style w:type="character" w:styleId="UnresolvedMention">
    <w:name w:val="Unresolved Mention"/>
    <w:basedOn w:val="DefaultParagraphFont"/>
    <w:uiPriority w:val="99"/>
    <w:semiHidden/>
    <w:unhideWhenUsed/>
    <w:rsid w:val="007148D4"/>
    <w:rPr>
      <w:color w:val="605E5C"/>
      <w:shd w:val="clear" w:color="auto" w:fill="E1DFDD"/>
    </w:rPr>
  </w:style>
  <w:style w:type="paragraph" w:customStyle="1" w:styleId="ModelNrmlSingle">
    <w:name w:val="ModelNrmlSingle"/>
    <w:basedOn w:val="Normal"/>
    <w:rsid w:val="00BE5372"/>
    <w:pPr>
      <w:spacing w:before="0" w:after="240"/>
      <w:ind w:firstLine="720"/>
    </w:pPr>
    <w:rPr>
      <w:rFonts w:ascii="Times New Roman" w:eastAsia="Times New Roman" w:hAnsi="Times New Roman" w:cs="Times New Roman"/>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6263">
      <w:bodyDiv w:val="1"/>
      <w:marLeft w:val="0"/>
      <w:marRight w:val="0"/>
      <w:marTop w:val="0"/>
      <w:marBottom w:val="0"/>
      <w:divBdr>
        <w:top w:val="none" w:sz="0" w:space="0" w:color="auto"/>
        <w:left w:val="none" w:sz="0" w:space="0" w:color="auto"/>
        <w:bottom w:val="none" w:sz="0" w:space="0" w:color="auto"/>
        <w:right w:val="none" w:sz="0" w:space="0" w:color="auto"/>
      </w:divBdr>
    </w:div>
    <w:div w:id="200941736">
      <w:bodyDiv w:val="1"/>
      <w:marLeft w:val="0"/>
      <w:marRight w:val="0"/>
      <w:marTop w:val="0"/>
      <w:marBottom w:val="0"/>
      <w:divBdr>
        <w:top w:val="none" w:sz="0" w:space="0" w:color="auto"/>
        <w:left w:val="none" w:sz="0" w:space="0" w:color="auto"/>
        <w:bottom w:val="none" w:sz="0" w:space="0" w:color="auto"/>
        <w:right w:val="none" w:sz="0" w:space="0" w:color="auto"/>
      </w:divBdr>
    </w:div>
    <w:div w:id="319038738">
      <w:bodyDiv w:val="1"/>
      <w:marLeft w:val="0"/>
      <w:marRight w:val="0"/>
      <w:marTop w:val="0"/>
      <w:marBottom w:val="0"/>
      <w:divBdr>
        <w:top w:val="none" w:sz="0" w:space="0" w:color="auto"/>
        <w:left w:val="none" w:sz="0" w:space="0" w:color="auto"/>
        <w:bottom w:val="none" w:sz="0" w:space="0" w:color="auto"/>
        <w:right w:val="none" w:sz="0" w:space="0" w:color="auto"/>
      </w:divBdr>
    </w:div>
    <w:div w:id="459999213">
      <w:bodyDiv w:val="1"/>
      <w:marLeft w:val="0"/>
      <w:marRight w:val="0"/>
      <w:marTop w:val="0"/>
      <w:marBottom w:val="0"/>
      <w:divBdr>
        <w:top w:val="none" w:sz="0" w:space="0" w:color="auto"/>
        <w:left w:val="none" w:sz="0" w:space="0" w:color="auto"/>
        <w:bottom w:val="none" w:sz="0" w:space="0" w:color="auto"/>
        <w:right w:val="none" w:sz="0" w:space="0" w:color="auto"/>
      </w:divBdr>
      <w:divsChild>
        <w:div w:id="1473251718">
          <w:marLeft w:val="0"/>
          <w:marRight w:val="0"/>
          <w:marTop w:val="0"/>
          <w:marBottom w:val="0"/>
          <w:divBdr>
            <w:top w:val="none" w:sz="0" w:space="0" w:color="auto"/>
            <w:left w:val="none" w:sz="0" w:space="0" w:color="auto"/>
            <w:bottom w:val="none" w:sz="0" w:space="0" w:color="auto"/>
            <w:right w:val="none" w:sz="0" w:space="0" w:color="auto"/>
          </w:divBdr>
        </w:div>
        <w:div w:id="1689328225">
          <w:marLeft w:val="0"/>
          <w:marRight w:val="0"/>
          <w:marTop w:val="0"/>
          <w:marBottom w:val="0"/>
          <w:divBdr>
            <w:top w:val="none" w:sz="0" w:space="0" w:color="auto"/>
            <w:left w:val="none" w:sz="0" w:space="0" w:color="auto"/>
            <w:bottom w:val="none" w:sz="0" w:space="0" w:color="auto"/>
            <w:right w:val="none" w:sz="0" w:space="0" w:color="auto"/>
          </w:divBdr>
        </w:div>
      </w:divsChild>
    </w:div>
    <w:div w:id="485050021">
      <w:bodyDiv w:val="1"/>
      <w:marLeft w:val="0"/>
      <w:marRight w:val="0"/>
      <w:marTop w:val="0"/>
      <w:marBottom w:val="0"/>
      <w:divBdr>
        <w:top w:val="none" w:sz="0" w:space="0" w:color="auto"/>
        <w:left w:val="none" w:sz="0" w:space="0" w:color="auto"/>
        <w:bottom w:val="none" w:sz="0" w:space="0" w:color="auto"/>
        <w:right w:val="none" w:sz="0" w:space="0" w:color="auto"/>
      </w:divBdr>
      <w:divsChild>
        <w:div w:id="1929777268">
          <w:marLeft w:val="0"/>
          <w:marRight w:val="0"/>
          <w:marTop w:val="0"/>
          <w:marBottom w:val="0"/>
          <w:divBdr>
            <w:top w:val="none" w:sz="0" w:space="0" w:color="auto"/>
            <w:left w:val="none" w:sz="0" w:space="0" w:color="auto"/>
            <w:bottom w:val="none" w:sz="0" w:space="0" w:color="auto"/>
            <w:right w:val="none" w:sz="0" w:space="0" w:color="auto"/>
          </w:divBdr>
          <w:divsChild>
            <w:div w:id="571618931">
              <w:marLeft w:val="0"/>
              <w:marRight w:val="0"/>
              <w:marTop w:val="0"/>
              <w:marBottom w:val="0"/>
              <w:divBdr>
                <w:top w:val="none" w:sz="0" w:space="0" w:color="auto"/>
                <w:left w:val="none" w:sz="0" w:space="0" w:color="auto"/>
                <w:bottom w:val="none" w:sz="0" w:space="0" w:color="auto"/>
                <w:right w:val="none" w:sz="0" w:space="0" w:color="auto"/>
              </w:divBdr>
            </w:div>
          </w:divsChild>
        </w:div>
        <w:div w:id="2102990593">
          <w:marLeft w:val="0"/>
          <w:marRight w:val="0"/>
          <w:marTop w:val="0"/>
          <w:marBottom w:val="0"/>
          <w:divBdr>
            <w:top w:val="none" w:sz="0" w:space="0" w:color="auto"/>
            <w:left w:val="none" w:sz="0" w:space="0" w:color="auto"/>
            <w:bottom w:val="none" w:sz="0" w:space="0" w:color="auto"/>
            <w:right w:val="none" w:sz="0" w:space="0" w:color="auto"/>
          </w:divBdr>
          <w:divsChild>
            <w:div w:id="1486895665">
              <w:marLeft w:val="0"/>
              <w:marRight w:val="0"/>
              <w:marTop w:val="0"/>
              <w:marBottom w:val="0"/>
              <w:divBdr>
                <w:top w:val="none" w:sz="0" w:space="0" w:color="auto"/>
                <w:left w:val="none" w:sz="0" w:space="0" w:color="auto"/>
                <w:bottom w:val="none" w:sz="0" w:space="0" w:color="auto"/>
                <w:right w:val="none" w:sz="0" w:space="0" w:color="auto"/>
              </w:divBdr>
            </w:div>
          </w:divsChild>
        </w:div>
        <w:div w:id="2129736655">
          <w:marLeft w:val="0"/>
          <w:marRight w:val="0"/>
          <w:marTop w:val="0"/>
          <w:marBottom w:val="0"/>
          <w:divBdr>
            <w:top w:val="none" w:sz="0" w:space="0" w:color="auto"/>
            <w:left w:val="none" w:sz="0" w:space="0" w:color="auto"/>
            <w:bottom w:val="none" w:sz="0" w:space="0" w:color="auto"/>
            <w:right w:val="none" w:sz="0" w:space="0" w:color="auto"/>
          </w:divBdr>
          <w:divsChild>
            <w:div w:id="33653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2780">
      <w:bodyDiv w:val="1"/>
      <w:marLeft w:val="0"/>
      <w:marRight w:val="0"/>
      <w:marTop w:val="0"/>
      <w:marBottom w:val="0"/>
      <w:divBdr>
        <w:top w:val="none" w:sz="0" w:space="0" w:color="auto"/>
        <w:left w:val="none" w:sz="0" w:space="0" w:color="auto"/>
        <w:bottom w:val="none" w:sz="0" w:space="0" w:color="auto"/>
        <w:right w:val="none" w:sz="0" w:space="0" w:color="auto"/>
      </w:divBdr>
    </w:div>
    <w:div w:id="720373208">
      <w:bodyDiv w:val="1"/>
      <w:marLeft w:val="0"/>
      <w:marRight w:val="0"/>
      <w:marTop w:val="0"/>
      <w:marBottom w:val="0"/>
      <w:divBdr>
        <w:top w:val="none" w:sz="0" w:space="0" w:color="auto"/>
        <w:left w:val="none" w:sz="0" w:space="0" w:color="auto"/>
        <w:bottom w:val="none" w:sz="0" w:space="0" w:color="auto"/>
        <w:right w:val="none" w:sz="0" w:space="0" w:color="auto"/>
      </w:divBdr>
    </w:div>
    <w:div w:id="807164195">
      <w:bodyDiv w:val="1"/>
      <w:marLeft w:val="0"/>
      <w:marRight w:val="0"/>
      <w:marTop w:val="0"/>
      <w:marBottom w:val="0"/>
      <w:divBdr>
        <w:top w:val="none" w:sz="0" w:space="0" w:color="auto"/>
        <w:left w:val="none" w:sz="0" w:space="0" w:color="auto"/>
        <w:bottom w:val="none" w:sz="0" w:space="0" w:color="auto"/>
        <w:right w:val="none" w:sz="0" w:space="0" w:color="auto"/>
      </w:divBdr>
    </w:div>
    <w:div w:id="859002637">
      <w:bodyDiv w:val="1"/>
      <w:marLeft w:val="0"/>
      <w:marRight w:val="0"/>
      <w:marTop w:val="0"/>
      <w:marBottom w:val="0"/>
      <w:divBdr>
        <w:top w:val="none" w:sz="0" w:space="0" w:color="auto"/>
        <w:left w:val="none" w:sz="0" w:space="0" w:color="auto"/>
        <w:bottom w:val="none" w:sz="0" w:space="0" w:color="auto"/>
        <w:right w:val="none" w:sz="0" w:space="0" w:color="auto"/>
      </w:divBdr>
    </w:div>
    <w:div w:id="894663968">
      <w:bodyDiv w:val="1"/>
      <w:marLeft w:val="0"/>
      <w:marRight w:val="0"/>
      <w:marTop w:val="0"/>
      <w:marBottom w:val="0"/>
      <w:divBdr>
        <w:top w:val="none" w:sz="0" w:space="0" w:color="auto"/>
        <w:left w:val="none" w:sz="0" w:space="0" w:color="auto"/>
        <w:bottom w:val="none" w:sz="0" w:space="0" w:color="auto"/>
        <w:right w:val="none" w:sz="0" w:space="0" w:color="auto"/>
      </w:divBdr>
    </w:div>
    <w:div w:id="906303722">
      <w:bodyDiv w:val="1"/>
      <w:marLeft w:val="0"/>
      <w:marRight w:val="0"/>
      <w:marTop w:val="0"/>
      <w:marBottom w:val="0"/>
      <w:divBdr>
        <w:top w:val="none" w:sz="0" w:space="0" w:color="auto"/>
        <w:left w:val="none" w:sz="0" w:space="0" w:color="auto"/>
        <w:bottom w:val="none" w:sz="0" w:space="0" w:color="auto"/>
        <w:right w:val="none" w:sz="0" w:space="0" w:color="auto"/>
      </w:divBdr>
    </w:div>
    <w:div w:id="906646760">
      <w:bodyDiv w:val="1"/>
      <w:marLeft w:val="0"/>
      <w:marRight w:val="0"/>
      <w:marTop w:val="0"/>
      <w:marBottom w:val="0"/>
      <w:divBdr>
        <w:top w:val="none" w:sz="0" w:space="0" w:color="auto"/>
        <w:left w:val="none" w:sz="0" w:space="0" w:color="auto"/>
        <w:bottom w:val="none" w:sz="0" w:space="0" w:color="auto"/>
        <w:right w:val="none" w:sz="0" w:space="0" w:color="auto"/>
      </w:divBdr>
    </w:div>
    <w:div w:id="1024794455">
      <w:bodyDiv w:val="1"/>
      <w:marLeft w:val="0"/>
      <w:marRight w:val="0"/>
      <w:marTop w:val="0"/>
      <w:marBottom w:val="0"/>
      <w:divBdr>
        <w:top w:val="none" w:sz="0" w:space="0" w:color="auto"/>
        <w:left w:val="none" w:sz="0" w:space="0" w:color="auto"/>
        <w:bottom w:val="none" w:sz="0" w:space="0" w:color="auto"/>
        <w:right w:val="none" w:sz="0" w:space="0" w:color="auto"/>
      </w:divBdr>
    </w:div>
    <w:div w:id="1047724662">
      <w:bodyDiv w:val="1"/>
      <w:marLeft w:val="0"/>
      <w:marRight w:val="0"/>
      <w:marTop w:val="0"/>
      <w:marBottom w:val="0"/>
      <w:divBdr>
        <w:top w:val="none" w:sz="0" w:space="0" w:color="auto"/>
        <w:left w:val="none" w:sz="0" w:space="0" w:color="auto"/>
        <w:bottom w:val="none" w:sz="0" w:space="0" w:color="auto"/>
        <w:right w:val="none" w:sz="0" w:space="0" w:color="auto"/>
      </w:divBdr>
    </w:div>
    <w:div w:id="1077479852">
      <w:bodyDiv w:val="1"/>
      <w:marLeft w:val="0"/>
      <w:marRight w:val="0"/>
      <w:marTop w:val="0"/>
      <w:marBottom w:val="0"/>
      <w:divBdr>
        <w:top w:val="none" w:sz="0" w:space="0" w:color="auto"/>
        <w:left w:val="none" w:sz="0" w:space="0" w:color="auto"/>
        <w:bottom w:val="none" w:sz="0" w:space="0" w:color="auto"/>
        <w:right w:val="none" w:sz="0" w:space="0" w:color="auto"/>
      </w:divBdr>
      <w:divsChild>
        <w:div w:id="402797600">
          <w:marLeft w:val="0"/>
          <w:marRight w:val="0"/>
          <w:marTop w:val="0"/>
          <w:marBottom w:val="0"/>
          <w:divBdr>
            <w:top w:val="none" w:sz="0" w:space="0" w:color="auto"/>
            <w:left w:val="none" w:sz="0" w:space="0" w:color="auto"/>
            <w:bottom w:val="none" w:sz="0" w:space="0" w:color="auto"/>
            <w:right w:val="none" w:sz="0" w:space="0" w:color="auto"/>
          </w:divBdr>
          <w:divsChild>
            <w:div w:id="1102412255">
              <w:marLeft w:val="0"/>
              <w:marRight w:val="0"/>
              <w:marTop w:val="0"/>
              <w:marBottom w:val="0"/>
              <w:divBdr>
                <w:top w:val="none" w:sz="0" w:space="0" w:color="auto"/>
                <w:left w:val="none" w:sz="0" w:space="0" w:color="auto"/>
                <w:bottom w:val="none" w:sz="0" w:space="0" w:color="auto"/>
                <w:right w:val="none" w:sz="0" w:space="0" w:color="auto"/>
              </w:divBdr>
              <w:divsChild>
                <w:div w:id="16731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548">
          <w:marLeft w:val="0"/>
          <w:marRight w:val="0"/>
          <w:marTop w:val="0"/>
          <w:marBottom w:val="0"/>
          <w:divBdr>
            <w:top w:val="none" w:sz="0" w:space="0" w:color="auto"/>
            <w:left w:val="none" w:sz="0" w:space="0" w:color="auto"/>
            <w:bottom w:val="none" w:sz="0" w:space="0" w:color="auto"/>
            <w:right w:val="none" w:sz="0" w:space="0" w:color="auto"/>
          </w:divBdr>
          <w:divsChild>
            <w:div w:id="1644040220">
              <w:marLeft w:val="0"/>
              <w:marRight w:val="0"/>
              <w:marTop w:val="0"/>
              <w:marBottom w:val="0"/>
              <w:divBdr>
                <w:top w:val="none" w:sz="0" w:space="0" w:color="auto"/>
                <w:left w:val="none" w:sz="0" w:space="0" w:color="auto"/>
                <w:bottom w:val="none" w:sz="0" w:space="0" w:color="auto"/>
                <w:right w:val="none" w:sz="0" w:space="0" w:color="auto"/>
              </w:divBdr>
              <w:divsChild>
                <w:div w:id="1138500089">
                  <w:marLeft w:val="0"/>
                  <w:marRight w:val="0"/>
                  <w:marTop w:val="0"/>
                  <w:marBottom w:val="0"/>
                  <w:divBdr>
                    <w:top w:val="none" w:sz="0" w:space="0" w:color="auto"/>
                    <w:left w:val="none" w:sz="0" w:space="0" w:color="auto"/>
                    <w:bottom w:val="none" w:sz="0" w:space="0" w:color="auto"/>
                    <w:right w:val="none" w:sz="0" w:space="0" w:color="auto"/>
                  </w:divBdr>
                </w:div>
              </w:divsChild>
            </w:div>
            <w:div w:id="1031149092">
              <w:marLeft w:val="0"/>
              <w:marRight w:val="0"/>
              <w:marTop w:val="0"/>
              <w:marBottom w:val="0"/>
              <w:divBdr>
                <w:top w:val="none" w:sz="0" w:space="0" w:color="auto"/>
                <w:left w:val="none" w:sz="0" w:space="0" w:color="auto"/>
                <w:bottom w:val="none" w:sz="0" w:space="0" w:color="auto"/>
                <w:right w:val="none" w:sz="0" w:space="0" w:color="auto"/>
              </w:divBdr>
              <w:divsChild>
                <w:div w:id="1093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59357">
          <w:marLeft w:val="0"/>
          <w:marRight w:val="0"/>
          <w:marTop w:val="0"/>
          <w:marBottom w:val="0"/>
          <w:divBdr>
            <w:top w:val="none" w:sz="0" w:space="0" w:color="auto"/>
            <w:left w:val="none" w:sz="0" w:space="0" w:color="auto"/>
            <w:bottom w:val="none" w:sz="0" w:space="0" w:color="auto"/>
            <w:right w:val="none" w:sz="0" w:space="0" w:color="auto"/>
          </w:divBdr>
          <w:divsChild>
            <w:div w:id="1153181774">
              <w:marLeft w:val="0"/>
              <w:marRight w:val="0"/>
              <w:marTop w:val="0"/>
              <w:marBottom w:val="0"/>
              <w:divBdr>
                <w:top w:val="none" w:sz="0" w:space="0" w:color="auto"/>
                <w:left w:val="none" w:sz="0" w:space="0" w:color="auto"/>
                <w:bottom w:val="none" w:sz="0" w:space="0" w:color="auto"/>
                <w:right w:val="none" w:sz="0" w:space="0" w:color="auto"/>
              </w:divBdr>
              <w:divsChild>
                <w:div w:id="22853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5318">
          <w:marLeft w:val="0"/>
          <w:marRight w:val="0"/>
          <w:marTop w:val="0"/>
          <w:marBottom w:val="0"/>
          <w:divBdr>
            <w:top w:val="none" w:sz="0" w:space="0" w:color="auto"/>
            <w:left w:val="none" w:sz="0" w:space="0" w:color="auto"/>
            <w:bottom w:val="none" w:sz="0" w:space="0" w:color="auto"/>
            <w:right w:val="none" w:sz="0" w:space="0" w:color="auto"/>
          </w:divBdr>
          <w:divsChild>
            <w:div w:id="1053702351">
              <w:marLeft w:val="0"/>
              <w:marRight w:val="0"/>
              <w:marTop w:val="0"/>
              <w:marBottom w:val="0"/>
              <w:divBdr>
                <w:top w:val="none" w:sz="0" w:space="0" w:color="auto"/>
                <w:left w:val="none" w:sz="0" w:space="0" w:color="auto"/>
                <w:bottom w:val="none" w:sz="0" w:space="0" w:color="auto"/>
                <w:right w:val="none" w:sz="0" w:space="0" w:color="auto"/>
              </w:divBdr>
              <w:divsChild>
                <w:div w:id="1024131707">
                  <w:marLeft w:val="0"/>
                  <w:marRight w:val="0"/>
                  <w:marTop w:val="0"/>
                  <w:marBottom w:val="0"/>
                  <w:divBdr>
                    <w:top w:val="none" w:sz="0" w:space="0" w:color="auto"/>
                    <w:left w:val="none" w:sz="0" w:space="0" w:color="auto"/>
                    <w:bottom w:val="none" w:sz="0" w:space="0" w:color="auto"/>
                    <w:right w:val="none" w:sz="0" w:space="0" w:color="auto"/>
                  </w:divBdr>
                </w:div>
              </w:divsChild>
            </w:div>
            <w:div w:id="1208566187">
              <w:marLeft w:val="0"/>
              <w:marRight w:val="0"/>
              <w:marTop w:val="0"/>
              <w:marBottom w:val="0"/>
              <w:divBdr>
                <w:top w:val="none" w:sz="0" w:space="0" w:color="auto"/>
                <w:left w:val="none" w:sz="0" w:space="0" w:color="auto"/>
                <w:bottom w:val="none" w:sz="0" w:space="0" w:color="auto"/>
                <w:right w:val="none" w:sz="0" w:space="0" w:color="auto"/>
              </w:divBdr>
              <w:divsChild>
                <w:div w:id="1781222731">
                  <w:marLeft w:val="0"/>
                  <w:marRight w:val="0"/>
                  <w:marTop w:val="0"/>
                  <w:marBottom w:val="0"/>
                  <w:divBdr>
                    <w:top w:val="none" w:sz="0" w:space="0" w:color="auto"/>
                    <w:left w:val="none" w:sz="0" w:space="0" w:color="auto"/>
                    <w:bottom w:val="none" w:sz="0" w:space="0" w:color="auto"/>
                    <w:right w:val="none" w:sz="0" w:space="0" w:color="auto"/>
                  </w:divBdr>
                </w:div>
              </w:divsChild>
            </w:div>
            <w:div w:id="82727001">
              <w:marLeft w:val="0"/>
              <w:marRight w:val="0"/>
              <w:marTop w:val="0"/>
              <w:marBottom w:val="0"/>
              <w:divBdr>
                <w:top w:val="none" w:sz="0" w:space="0" w:color="auto"/>
                <w:left w:val="none" w:sz="0" w:space="0" w:color="auto"/>
                <w:bottom w:val="none" w:sz="0" w:space="0" w:color="auto"/>
                <w:right w:val="none" w:sz="0" w:space="0" w:color="auto"/>
              </w:divBdr>
              <w:divsChild>
                <w:div w:id="24522746">
                  <w:marLeft w:val="0"/>
                  <w:marRight w:val="0"/>
                  <w:marTop w:val="0"/>
                  <w:marBottom w:val="0"/>
                  <w:divBdr>
                    <w:top w:val="none" w:sz="0" w:space="0" w:color="auto"/>
                    <w:left w:val="none" w:sz="0" w:space="0" w:color="auto"/>
                    <w:bottom w:val="none" w:sz="0" w:space="0" w:color="auto"/>
                    <w:right w:val="none" w:sz="0" w:space="0" w:color="auto"/>
                  </w:divBdr>
                  <w:divsChild>
                    <w:div w:id="1138768320">
                      <w:marLeft w:val="0"/>
                      <w:marRight w:val="0"/>
                      <w:marTop w:val="0"/>
                      <w:marBottom w:val="0"/>
                      <w:divBdr>
                        <w:top w:val="none" w:sz="0" w:space="0" w:color="auto"/>
                        <w:left w:val="none" w:sz="0" w:space="0" w:color="auto"/>
                        <w:bottom w:val="none" w:sz="0" w:space="0" w:color="auto"/>
                        <w:right w:val="none" w:sz="0" w:space="0" w:color="auto"/>
                      </w:divBdr>
                      <w:divsChild>
                        <w:div w:id="288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4287">
                  <w:marLeft w:val="0"/>
                  <w:marRight w:val="0"/>
                  <w:marTop w:val="0"/>
                  <w:marBottom w:val="0"/>
                  <w:divBdr>
                    <w:top w:val="none" w:sz="0" w:space="0" w:color="auto"/>
                    <w:left w:val="none" w:sz="0" w:space="0" w:color="auto"/>
                    <w:bottom w:val="none" w:sz="0" w:space="0" w:color="auto"/>
                    <w:right w:val="none" w:sz="0" w:space="0" w:color="auto"/>
                  </w:divBdr>
                  <w:divsChild>
                    <w:div w:id="1960600529">
                      <w:marLeft w:val="0"/>
                      <w:marRight w:val="0"/>
                      <w:marTop w:val="0"/>
                      <w:marBottom w:val="0"/>
                      <w:divBdr>
                        <w:top w:val="none" w:sz="0" w:space="0" w:color="auto"/>
                        <w:left w:val="none" w:sz="0" w:space="0" w:color="auto"/>
                        <w:bottom w:val="none" w:sz="0" w:space="0" w:color="auto"/>
                        <w:right w:val="none" w:sz="0" w:space="0" w:color="auto"/>
                      </w:divBdr>
                      <w:divsChild>
                        <w:div w:id="4338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11998">
                  <w:marLeft w:val="0"/>
                  <w:marRight w:val="0"/>
                  <w:marTop w:val="0"/>
                  <w:marBottom w:val="0"/>
                  <w:divBdr>
                    <w:top w:val="none" w:sz="0" w:space="0" w:color="auto"/>
                    <w:left w:val="none" w:sz="0" w:space="0" w:color="auto"/>
                    <w:bottom w:val="none" w:sz="0" w:space="0" w:color="auto"/>
                    <w:right w:val="none" w:sz="0" w:space="0" w:color="auto"/>
                  </w:divBdr>
                  <w:divsChild>
                    <w:div w:id="2013987024">
                      <w:marLeft w:val="0"/>
                      <w:marRight w:val="0"/>
                      <w:marTop w:val="0"/>
                      <w:marBottom w:val="0"/>
                      <w:divBdr>
                        <w:top w:val="none" w:sz="0" w:space="0" w:color="auto"/>
                        <w:left w:val="none" w:sz="0" w:space="0" w:color="auto"/>
                        <w:bottom w:val="none" w:sz="0" w:space="0" w:color="auto"/>
                        <w:right w:val="none" w:sz="0" w:space="0" w:color="auto"/>
                      </w:divBdr>
                      <w:divsChild>
                        <w:div w:id="19187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7460">
                  <w:marLeft w:val="0"/>
                  <w:marRight w:val="0"/>
                  <w:marTop w:val="0"/>
                  <w:marBottom w:val="0"/>
                  <w:divBdr>
                    <w:top w:val="none" w:sz="0" w:space="0" w:color="auto"/>
                    <w:left w:val="none" w:sz="0" w:space="0" w:color="auto"/>
                    <w:bottom w:val="none" w:sz="0" w:space="0" w:color="auto"/>
                    <w:right w:val="none" w:sz="0" w:space="0" w:color="auto"/>
                  </w:divBdr>
                  <w:divsChild>
                    <w:div w:id="2028486507">
                      <w:marLeft w:val="0"/>
                      <w:marRight w:val="0"/>
                      <w:marTop w:val="0"/>
                      <w:marBottom w:val="0"/>
                      <w:divBdr>
                        <w:top w:val="none" w:sz="0" w:space="0" w:color="auto"/>
                        <w:left w:val="none" w:sz="0" w:space="0" w:color="auto"/>
                        <w:bottom w:val="none" w:sz="0" w:space="0" w:color="auto"/>
                        <w:right w:val="none" w:sz="0" w:space="0" w:color="auto"/>
                      </w:divBdr>
                      <w:divsChild>
                        <w:div w:id="9580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98969">
                  <w:marLeft w:val="0"/>
                  <w:marRight w:val="0"/>
                  <w:marTop w:val="0"/>
                  <w:marBottom w:val="0"/>
                  <w:divBdr>
                    <w:top w:val="none" w:sz="0" w:space="0" w:color="auto"/>
                    <w:left w:val="none" w:sz="0" w:space="0" w:color="auto"/>
                    <w:bottom w:val="none" w:sz="0" w:space="0" w:color="auto"/>
                    <w:right w:val="none" w:sz="0" w:space="0" w:color="auto"/>
                  </w:divBdr>
                  <w:divsChild>
                    <w:div w:id="517085253">
                      <w:marLeft w:val="0"/>
                      <w:marRight w:val="0"/>
                      <w:marTop w:val="0"/>
                      <w:marBottom w:val="0"/>
                      <w:divBdr>
                        <w:top w:val="none" w:sz="0" w:space="0" w:color="auto"/>
                        <w:left w:val="none" w:sz="0" w:space="0" w:color="auto"/>
                        <w:bottom w:val="none" w:sz="0" w:space="0" w:color="auto"/>
                        <w:right w:val="none" w:sz="0" w:space="0" w:color="auto"/>
                      </w:divBdr>
                      <w:divsChild>
                        <w:div w:id="120718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4851">
                  <w:marLeft w:val="0"/>
                  <w:marRight w:val="0"/>
                  <w:marTop w:val="0"/>
                  <w:marBottom w:val="0"/>
                  <w:divBdr>
                    <w:top w:val="none" w:sz="0" w:space="0" w:color="auto"/>
                    <w:left w:val="none" w:sz="0" w:space="0" w:color="auto"/>
                    <w:bottom w:val="none" w:sz="0" w:space="0" w:color="auto"/>
                    <w:right w:val="none" w:sz="0" w:space="0" w:color="auto"/>
                  </w:divBdr>
                  <w:divsChild>
                    <w:div w:id="267665801">
                      <w:marLeft w:val="0"/>
                      <w:marRight w:val="0"/>
                      <w:marTop w:val="0"/>
                      <w:marBottom w:val="0"/>
                      <w:divBdr>
                        <w:top w:val="none" w:sz="0" w:space="0" w:color="auto"/>
                        <w:left w:val="none" w:sz="0" w:space="0" w:color="auto"/>
                        <w:bottom w:val="none" w:sz="0" w:space="0" w:color="auto"/>
                        <w:right w:val="none" w:sz="0" w:space="0" w:color="auto"/>
                      </w:divBdr>
                      <w:divsChild>
                        <w:div w:id="6270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5750">
              <w:marLeft w:val="0"/>
              <w:marRight w:val="0"/>
              <w:marTop w:val="0"/>
              <w:marBottom w:val="0"/>
              <w:divBdr>
                <w:top w:val="none" w:sz="0" w:space="0" w:color="auto"/>
                <w:left w:val="none" w:sz="0" w:space="0" w:color="auto"/>
                <w:bottom w:val="none" w:sz="0" w:space="0" w:color="auto"/>
                <w:right w:val="none" w:sz="0" w:space="0" w:color="auto"/>
              </w:divBdr>
              <w:divsChild>
                <w:div w:id="2652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1046">
      <w:bodyDiv w:val="1"/>
      <w:marLeft w:val="0"/>
      <w:marRight w:val="0"/>
      <w:marTop w:val="0"/>
      <w:marBottom w:val="0"/>
      <w:divBdr>
        <w:top w:val="none" w:sz="0" w:space="0" w:color="auto"/>
        <w:left w:val="none" w:sz="0" w:space="0" w:color="auto"/>
        <w:bottom w:val="none" w:sz="0" w:space="0" w:color="auto"/>
        <w:right w:val="none" w:sz="0" w:space="0" w:color="auto"/>
      </w:divBdr>
    </w:div>
    <w:div w:id="1454134269">
      <w:bodyDiv w:val="1"/>
      <w:marLeft w:val="0"/>
      <w:marRight w:val="0"/>
      <w:marTop w:val="0"/>
      <w:marBottom w:val="0"/>
      <w:divBdr>
        <w:top w:val="none" w:sz="0" w:space="0" w:color="auto"/>
        <w:left w:val="none" w:sz="0" w:space="0" w:color="auto"/>
        <w:bottom w:val="none" w:sz="0" w:space="0" w:color="auto"/>
        <w:right w:val="none" w:sz="0" w:space="0" w:color="auto"/>
      </w:divBdr>
    </w:div>
    <w:div w:id="1454249114">
      <w:bodyDiv w:val="1"/>
      <w:marLeft w:val="0"/>
      <w:marRight w:val="0"/>
      <w:marTop w:val="0"/>
      <w:marBottom w:val="0"/>
      <w:divBdr>
        <w:top w:val="none" w:sz="0" w:space="0" w:color="auto"/>
        <w:left w:val="none" w:sz="0" w:space="0" w:color="auto"/>
        <w:bottom w:val="none" w:sz="0" w:space="0" w:color="auto"/>
        <w:right w:val="none" w:sz="0" w:space="0" w:color="auto"/>
      </w:divBdr>
    </w:div>
    <w:div w:id="1479959102">
      <w:bodyDiv w:val="1"/>
      <w:marLeft w:val="0"/>
      <w:marRight w:val="0"/>
      <w:marTop w:val="0"/>
      <w:marBottom w:val="0"/>
      <w:divBdr>
        <w:top w:val="none" w:sz="0" w:space="0" w:color="auto"/>
        <w:left w:val="none" w:sz="0" w:space="0" w:color="auto"/>
        <w:bottom w:val="none" w:sz="0" w:space="0" w:color="auto"/>
        <w:right w:val="none" w:sz="0" w:space="0" w:color="auto"/>
      </w:divBdr>
    </w:div>
    <w:div w:id="1497258171">
      <w:bodyDiv w:val="1"/>
      <w:marLeft w:val="0"/>
      <w:marRight w:val="0"/>
      <w:marTop w:val="0"/>
      <w:marBottom w:val="0"/>
      <w:divBdr>
        <w:top w:val="none" w:sz="0" w:space="0" w:color="auto"/>
        <w:left w:val="none" w:sz="0" w:space="0" w:color="auto"/>
        <w:bottom w:val="none" w:sz="0" w:space="0" w:color="auto"/>
        <w:right w:val="none" w:sz="0" w:space="0" w:color="auto"/>
      </w:divBdr>
    </w:div>
    <w:div w:id="1556308377">
      <w:bodyDiv w:val="1"/>
      <w:marLeft w:val="0"/>
      <w:marRight w:val="0"/>
      <w:marTop w:val="0"/>
      <w:marBottom w:val="0"/>
      <w:divBdr>
        <w:top w:val="none" w:sz="0" w:space="0" w:color="auto"/>
        <w:left w:val="none" w:sz="0" w:space="0" w:color="auto"/>
        <w:bottom w:val="none" w:sz="0" w:space="0" w:color="auto"/>
        <w:right w:val="none" w:sz="0" w:space="0" w:color="auto"/>
      </w:divBdr>
    </w:div>
    <w:div w:id="1608731243">
      <w:bodyDiv w:val="1"/>
      <w:marLeft w:val="0"/>
      <w:marRight w:val="0"/>
      <w:marTop w:val="0"/>
      <w:marBottom w:val="0"/>
      <w:divBdr>
        <w:top w:val="none" w:sz="0" w:space="0" w:color="auto"/>
        <w:left w:val="none" w:sz="0" w:space="0" w:color="auto"/>
        <w:bottom w:val="none" w:sz="0" w:space="0" w:color="auto"/>
        <w:right w:val="none" w:sz="0" w:space="0" w:color="auto"/>
      </w:divBdr>
      <w:divsChild>
        <w:div w:id="1601139652">
          <w:marLeft w:val="0"/>
          <w:marRight w:val="0"/>
          <w:marTop w:val="0"/>
          <w:marBottom w:val="0"/>
          <w:divBdr>
            <w:top w:val="none" w:sz="0" w:space="0" w:color="auto"/>
            <w:left w:val="none" w:sz="0" w:space="0" w:color="auto"/>
            <w:bottom w:val="none" w:sz="0" w:space="0" w:color="auto"/>
            <w:right w:val="none" w:sz="0" w:space="0" w:color="auto"/>
          </w:divBdr>
          <w:divsChild>
            <w:div w:id="2119596043">
              <w:marLeft w:val="0"/>
              <w:marRight w:val="0"/>
              <w:marTop w:val="0"/>
              <w:marBottom w:val="0"/>
              <w:divBdr>
                <w:top w:val="none" w:sz="0" w:space="0" w:color="auto"/>
                <w:left w:val="none" w:sz="0" w:space="0" w:color="auto"/>
                <w:bottom w:val="none" w:sz="0" w:space="0" w:color="auto"/>
                <w:right w:val="none" w:sz="0" w:space="0" w:color="auto"/>
              </w:divBdr>
              <w:divsChild>
                <w:div w:id="31538747">
                  <w:marLeft w:val="0"/>
                  <w:marRight w:val="0"/>
                  <w:marTop w:val="0"/>
                  <w:marBottom w:val="0"/>
                  <w:divBdr>
                    <w:top w:val="none" w:sz="0" w:space="0" w:color="auto"/>
                    <w:left w:val="none" w:sz="0" w:space="0" w:color="auto"/>
                    <w:bottom w:val="none" w:sz="0" w:space="0" w:color="auto"/>
                    <w:right w:val="none" w:sz="0" w:space="0" w:color="auto"/>
                  </w:divBdr>
                  <w:divsChild>
                    <w:div w:id="1456758303">
                      <w:marLeft w:val="0"/>
                      <w:marRight w:val="0"/>
                      <w:marTop w:val="0"/>
                      <w:marBottom w:val="0"/>
                      <w:divBdr>
                        <w:top w:val="none" w:sz="0" w:space="0" w:color="auto"/>
                        <w:left w:val="none" w:sz="0" w:space="0" w:color="auto"/>
                        <w:bottom w:val="none" w:sz="0" w:space="0" w:color="auto"/>
                        <w:right w:val="none" w:sz="0" w:space="0" w:color="auto"/>
                      </w:divBdr>
                      <w:divsChild>
                        <w:div w:id="664675663">
                          <w:marLeft w:val="0"/>
                          <w:marRight w:val="0"/>
                          <w:marTop w:val="0"/>
                          <w:marBottom w:val="0"/>
                          <w:divBdr>
                            <w:top w:val="none" w:sz="0" w:space="0" w:color="auto"/>
                            <w:left w:val="none" w:sz="0" w:space="0" w:color="auto"/>
                            <w:bottom w:val="none" w:sz="0" w:space="0" w:color="auto"/>
                            <w:right w:val="none" w:sz="0" w:space="0" w:color="auto"/>
                          </w:divBdr>
                          <w:divsChild>
                            <w:div w:id="40581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87850">
                  <w:marLeft w:val="0"/>
                  <w:marRight w:val="0"/>
                  <w:marTop w:val="0"/>
                  <w:marBottom w:val="0"/>
                  <w:divBdr>
                    <w:top w:val="none" w:sz="0" w:space="0" w:color="auto"/>
                    <w:left w:val="none" w:sz="0" w:space="0" w:color="auto"/>
                    <w:bottom w:val="none" w:sz="0" w:space="0" w:color="auto"/>
                    <w:right w:val="none" w:sz="0" w:space="0" w:color="auto"/>
                  </w:divBdr>
                  <w:divsChild>
                    <w:div w:id="1500076870">
                      <w:marLeft w:val="0"/>
                      <w:marRight w:val="0"/>
                      <w:marTop w:val="0"/>
                      <w:marBottom w:val="0"/>
                      <w:divBdr>
                        <w:top w:val="none" w:sz="0" w:space="0" w:color="auto"/>
                        <w:left w:val="none" w:sz="0" w:space="0" w:color="auto"/>
                        <w:bottom w:val="none" w:sz="0" w:space="0" w:color="auto"/>
                        <w:right w:val="none" w:sz="0" w:space="0" w:color="auto"/>
                      </w:divBdr>
                      <w:divsChild>
                        <w:div w:id="1933508657">
                          <w:marLeft w:val="0"/>
                          <w:marRight w:val="0"/>
                          <w:marTop w:val="0"/>
                          <w:marBottom w:val="0"/>
                          <w:divBdr>
                            <w:top w:val="none" w:sz="0" w:space="0" w:color="auto"/>
                            <w:left w:val="none" w:sz="0" w:space="0" w:color="auto"/>
                            <w:bottom w:val="none" w:sz="0" w:space="0" w:color="auto"/>
                            <w:right w:val="none" w:sz="0" w:space="0" w:color="auto"/>
                          </w:divBdr>
                          <w:divsChild>
                            <w:div w:id="1853496328">
                              <w:marLeft w:val="0"/>
                              <w:marRight w:val="0"/>
                              <w:marTop w:val="0"/>
                              <w:marBottom w:val="0"/>
                              <w:divBdr>
                                <w:top w:val="none" w:sz="0" w:space="0" w:color="auto"/>
                                <w:left w:val="none" w:sz="0" w:space="0" w:color="auto"/>
                                <w:bottom w:val="none" w:sz="0" w:space="0" w:color="auto"/>
                                <w:right w:val="none" w:sz="0" w:space="0" w:color="auto"/>
                              </w:divBdr>
                              <w:divsChild>
                                <w:div w:id="1889488561">
                                  <w:marLeft w:val="0"/>
                                  <w:marRight w:val="0"/>
                                  <w:marTop w:val="0"/>
                                  <w:marBottom w:val="0"/>
                                  <w:divBdr>
                                    <w:top w:val="none" w:sz="0" w:space="0" w:color="auto"/>
                                    <w:left w:val="none" w:sz="0" w:space="0" w:color="auto"/>
                                    <w:bottom w:val="none" w:sz="0" w:space="0" w:color="auto"/>
                                    <w:right w:val="none" w:sz="0" w:space="0" w:color="auto"/>
                                  </w:divBdr>
                                  <w:divsChild>
                                    <w:div w:id="1133979650">
                                      <w:marLeft w:val="0"/>
                                      <w:marRight w:val="0"/>
                                      <w:marTop w:val="0"/>
                                      <w:marBottom w:val="0"/>
                                      <w:divBdr>
                                        <w:top w:val="none" w:sz="0" w:space="0" w:color="auto"/>
                                        <w:left w:val="none" w:sz="0" w:space="0" w:color="auto"/>
                                        <w:bottom w:val="none" w:sz="0" w:space="0" w:color="auto"/>
                                        <w:right w:val="none" w:sz="0" w:space="0" w:color="auto"/>
                                      </w:divBdr>
                                      <w:divsChild>
                                        <w:div w:id="3351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069019">
      <w:bodyDiv w:val="1"/>
      <w:marLeft w:val="0"/>
      <w:marRight w:val="0"/>
      <w:marTop w:val="0"/>
      <w:marBottom w:val="0"/>
      <w:divBdr>
        <w:top w:val="none" w:sz="0" w:space="0" w:color="auto"/>
        <w:left w:val="none" w:sz="0" w:space="0" w:color="auto"/>
        <w:bottom w:val="none" w:sz="0" w:space="0" w:color="auto"/>
        <w:right w:val="none" w:sz="0" w:space="0" w:color="auto"/>
      </w:divBdr>
    </w:div>
    <w:div w:id="1856460943">
      <w:bodyDiv w:val="1"/>
      <w:marLeft w:val="0"/>
      <w:marRight w:val="0"/>
      <w:marTop w:val="0"/>
      <w:marBottom w:val="0"/>
      <w:divBdr>
        <w:top w:val="none" w:sz="0" w:space="0" w:color="auto"/>
        <w:left w:val="none" w:sz="0" w:space="0" w:color="auto"/>
        <w:bottom w:val="none" w:sz="0" w:space="0" w:color="auto"/>
        <w:right w:val="none" w:sz="0" w:space="0" w:color="auto"/>
      </w:divBdr>
      <w:divsChild>
        <w:div w:id="1769038758">
          <w:marLeft w:val="0"/>
          <w:marRight w:val="0"/>
          <w:marTop w:val="0"/>
          <w:marBottom w:val="0"/>
          <w:divBdr>
            <w:top w:val="none" w:sz="0" w:space="0" w:color="auto"/>
            <w:left w:val="none" w:sz="0" w:space="0" w:color="auto"/>
            <w:bottom w:val="none" w:sz="0" w:space="0" w:color="auto"/>
            <w:right w:val="none" w:sz="0" w:space="0" w:color="auto"/>
          </w:divBdr>
        </w:div>
        <w:div w:id="1854496110">
          <w:marLeft w:val="0"/>
          <w:marRight w:val="0"/>
          <w:marTop w:val="0"/>
          <w:marBottom w:val="0"/>
          <w:divBdr>
            <w:top w:val="none" w:sz="0" w:space="0" w:color="auto"/>
            <w:left w:val="none" w:sz="0" w:space="0" w:color="auto"/>
            <w:bottom w:val="none" w:sz="0" w:space="0" w:color="auto"/>
            <w:right w:val="none" w:sz="0" w:space="0" w:color="auto"/>
          </w:divBdr>
          <w:divsChild>
            <w:div w:id="1601528148">
              <w:marLeft w:val="150"/>
              <w:marRight w:val="0"/>
              <w:marTop w:val="0"/>
              <w:marBottom w:val="0"/>
              <w:divBdr>
                <w:top w:val="none" w:sz="0" w:space="0" w:color="auto"/>
                <w:left w:val="none" w:sz="0" w:space="0" w:color="auto"/>
                <w:bottom w:val="none" w:sz="0" w:space="0" w:color="auto"/>
                <w:right w:val="none" w:sz="0" w:space="0" w:color="auto"/>
              </w:divBdr>
              <w:divsChild>
                <w:div w:id="3552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43204">
          <w:marLeft w:val="0"/>
          <w:marRight w:val="0"/>
          <w:marTop w:val="0"/>
          <w:marBottom w:val="0"/>
          <w:divBdr>
            <w:top w:val="none" w:sz="0" w:space="0" w:color="auto"/>
            <w:left w:val="none" w:sz="0" w:space="0" w:color="auto"/>
            <w:bottom w:val="none" w:sz="0" w:space="0" w:color="auto"/>
            <w:right w:val="none" w:sz="0" w:space="0" w:color="auto"/>
          </w:divBdr>
        </w:div>
      </w:divsChild>
    </w:div>
    <w:div w:id="1899509642">
      <w:bodyDiv w:val="1"/>
      <w:marLeft w:val="0"/>
      <w:marRight w:val="0"/>
      <w:marTop w:val="0"/>
      <w:marBottom w:val="0"/>
      <w:divBdr>
        <w:top w:val="none" w:sz="0" w:space="0" w:color="auto"/>
        <w:left w:val="none" w:sz="0" w:space="0" w:color="auto"/>
        <w:bottom w:val="none" w:sz="0" w:space="0" w:color="auto"/>
        <w:right w:val="none" w:sz="0" w:space="0" w:color="auto"/>
      </w:divBdr>
    </w:div>
    <w:div w:id="1981417551">
      <w:bodyDiv w:val="1"/>
      <w:marLeft w:val="0"/>
      <w:marRight w:val="0"/>
      <w:marTop w:val="0"/>
      <w:marBottom w:val="0"/>
      <w:divBdr>
        <w:top w:val="none" w:sz="0" w:space="0" w:color="auto"/>
        <w:left w:val="none" w:sz="0" w:space="0" w:color="auto"/>
        <w:bottom w:val="none" w:sz="0" w:space="0" w:color="auto"/>
        <w:right w:val="none" w:sz="0" w:space="0" w:color="auto"/>
      </w:divBdr>
    </w:div>
    <w:div w:id="2021275444">
      <w:bodyDiv w:val="1"/>
      <w:marLeft w:val="0"/>
      <w:marRight w:val="0"/>
      <w:marTop w:val="0"/>
      <w:marBottom w:val="0"/>
      <w:divBdr>
        <w:top w:val="none" w:sz="0" w:space="0" w:color="auto"/>
        <w:left w:val="none" w:sz="0" w:space="0" w:color="auto"/>
        <w:bottom w:val="none" w:sz="0" w:space="0" w:color="auto"/>
        <w:right w:val="none" w:sz="0" w:space="0" w:color="auto"/>
      </w:divBdr>
    </w:div>
    <w:div w:id="2040005087">
      <w:bodyDiv w:val="1"/>
      <w:marLeft w:val="0"/>
      <w:marRight w:val="0"/>
      <w:marTop w:val="0"/>
      <w:marBottom w:val="0"/>
      <w:divBdr>
        <w:top w:val="none" w:sz="0" w:space="0" w:color="auto"/>
        <w:left w:val="none" w:sz="0" w:space="0" w:color="auto"/>
        <w:bottom w:val="none" w:sz="0" w:space="0" w:color="auto"/>
        <w:right w:val="none" w:sz="0" w:space="0" w:color="auto"/>
      </w:divBdr>
    </w:div>
    <w:div w:id="2046254756">
      <w:bodyDiv w:val="1"/>
      <w:marLeft w:val="0"/>
      <w:marRight w:val="0"/>
      <w:marTop w:val="0"/>
      <w:marBottom w:val="0"/>
      <w:divBdr>
        <w:top w:val="none" w:sz="0" w:space="0" w:color="auto"/>
        <w:left w:val="none" w:sz="0" w:space="0" w:color="auto"/>
        <w:bottom w:val="none" w:sz="0" w:space="0" w:color="auto"/>
        <w:right w:val="none" w:sz="0" w:space="0" w:color="auto"/>
      </w:divBdr>
    </w:div>
    <w:div w:id="2123644214">
      <w:bodyDiv w:val="1"/>
      <w:marLeft w:val="0"/>
      <w:marRight w:val="0"/>
      <w:marTop w:val="0"/>
      <w:marBottom w:val="0"/>
      <w:divBdr>
        <w:top w:val="none" w:sz="0" w:space="0" w:color="auto"/>
        <w:left w:val="none" w:sz="0" w:space="0" w:color="auto"/>
        <w:bottom w:val="none" w:sz="0" w:space="0" w:color="auto"/>
        <w:right w:val="none" w:sz="0" w:space="0" w:color="auto"/>
      </w:divBdr>
    </w:div>
    <w:div w:id="21409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dp.org/content/undp/en/home/operations/accountability/secu-srm/"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nfo.undp.org/sites/bpps/SES_Toolkit/SES%20Document%20Library/Uploaded%20October%202016/UNDP%20SES%20Assessment%20and%20Management%20GN%20-%20FInal%20Nov2020.pdf"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info.undp.org/sites/bpps/SES_Toolkit/SES%20Document%20Library/Uploaded%20October%202016/UNDP%20SES%20Assessment%20and%20Management%20GN%20-%20FInal%20Nov2020.pdf"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iq.undp.org/" TargetMode="External"/><Relationship Id="rId14" Type="http://schemas.openxmlformats.org/officeDocument/2006/relationships/hyperlink" Target="https://info.undp.org/sites/bpps/SES_Toolkit/SES%20Document%20Library/Uploaded%20October%202016/UNDP%20SES%20Supplemental%20Guidance_Grievance%20Redress%20Mechanisms.pdf" TargetMode="External"/><Relationship Id="rId22" Type="http://schemas.openxmlformats.org/officeDocument/2006/relationships/footer" Target="footer6.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ifc.org/eh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F57D4FA-0410-4966-B128-078B0D5B5D4D}">
  <ds:schemaRefs>
    <ds:schemaRef ds:uri="http://schemas.openxmlformats.org/officeDocument/2006/bibliography"/>
  </ds:schemaRefs>
</ds:datastoreItem>
</file>

<file path=customXml/itemProps2.xml><?xml version="1.0" encoding="utf-8"?>
<ds:datastoreItem xmlns:ds="http://schemas.openxmlformats.org/officeDocument/2006/customXml" ds:itemID="{71D8DCBB-6646-434D-9965-3BAFC23046F6}"/>
</file>

<file path=customXml/itemProps3.xml><?xml version="1.0" encoding="utf-8"?>
<ds:datastoreItem xmlns:ds="http://schemas.openxmlformats.org/officeDocument/2006/customXml" ds:itemID="{6EA1D029-0628-413D-8E6E-7CCEEF6FD72C}"/>
</file>

<file path=customXml/itemProps4.xml><?xml version="1.0" encoding="utf-8"?>
<ds:datastoreItem xmlns:ds="http://schemas.openxmlformats.org/officeDocument/2006/customXml" ds:itemID="{CE72ABEF-B03C-4ACC-805B-26EC2087190A}"/>
</file>

<file path=customXml/itemProps5.xml><?xml version="1.0" encoding="utf-8"?>
<ds:datastoreItem xmlns:ds="http://schemas.openxmlformats.org/officeDocument/2006/customXml" ds:itemID="{D07B37FE-F294-489B-909F-4D3F5C3B3B81}"/>
</file>

<file path=docProps/app.xml><?xml version="1.0" encoding="utf-8"?>
<Properties xmlns="http://schemas.openxmlformats.org/officeDocument/2006/extended-properties" xmlns:vt="http://schemas.openxmlformats.org/officeDocument/2006/docPropsVTypes">
  <Template>Normal</Template>
  <TotalTime>1</TotalTime>
  <Pages>31</Pages>
  <Words>12653</Words>
  <Characters>72127</Characters>
  <Application>Microsoft Office Word</Application>
  <DocSecurity>0</DocSecurity>
  <Lines>601</Lines>
  <Paragraphs>169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DRAFT Environmental and Social Management Framework (ESMF)</vt:lpstr>
      <vt:lpstr>DRAFT Environmental and Social Management Framework (ESMF)</vt:lpstr>
    </vt:vector>
  </TitlesOfParts>
  <Company/>
  <LinksUpToDate>false</LinksUpToDate>
  <CharactersWithSpaces>84611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ESMF_Substantial_6487 Iraq EITT_2021</dc:title>
  <dc:subject>For four projects in China’s Protected Area System Reform (CPAR) program:                                    1) XXXXX; 2) Enhancing conservation of globally significant biodiversity through PA system strengthening in Gansu; 3) XXXX; 4) Strengthening Marin</dc:subject>
  <dc:creator>Prepared by: James Lenoci</dc:creator>
  <cp:keywords/>
  <dc:description/>
  <cp:lastModifiedBy>Zuhre Guven</cp:lastModifiedBy>
  <cp:revision>3</cp:revision>
  <cp:lastPrinted>2020-08-24T20:15:00Z</cp:lastPrinted>
  <dcterms:created xsi:type="dcterms:W3CDTF">2021-06-04T07:12:00Z</dcterms:created>
  <dcterms:modified xsi:type="dcterms:W3CDTF">2021-06-04T07:13:00Z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